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249C5" w:rsidRPr="00494F5E" w14:paraId="2CB20B3A" w14:textId="77777777" w:rsidTr="00701FD6">
        <w:tc>
          <w:tcPr>
            <w:tcW w:w="10065" w:type="dxa"/>
            <w:shd w:val="clear" w:color="auto" w:fill="99CCFF"/>
          </w:tcPr>
          <w:p w14:paraId="718C414D" w14:textId="77777777" w:rsidR="006249C5" w:rsidRPr="007271C5" w:rsidRDefault="007271C5" w:rsidP="00FE690B">
            <w:pPr>
              <w:pStyle w:val="Textkrper2"/>
              <w:shd w:val="clear" w:color="auto" w:fill="99CCFF"/>
              <w:spacing w:line="240" w:lineRule="auto"/>
              <w:ind w:right="0"/>
              <w:jc w:val="center"/>
              <w:rPr>
                <w:bCs/>
                <w:sz w:val="32"/>
                <w:szCs w:val="32"/>
              </w:rPr>
            </w:pPr>
            <w:r w:rsidRPr="007271C5">
              <w:rPr>
                <w:bCs/>
                <w:sz w:val="32"/>
                <w:szCs w:val="32"/>
              </w:rPr>
              <w:t xml:space="preserve">EXKURSION </w:t>
            </w:r>
            <w:r w:rsidR="006249C5" w:rsidRPr="007271C5">
              <w:rPr>
                <w:bCs/>
                <w:sz w:val="32"/>
                <w:szCs w:val="32"/>
              </w:rPr>
              <w:t>- ANMELDUNG</w:t>
            </w:r>
          </w:p>
        </w:tc>
      </w:tr>
    </w:tbl>
    <w:p w14:paraId="45658B68" w14:textId="77777777" w:rsidR="006249C5" w:rsidRPr="00494F5E" w:rsidRDefault="006249C5" w:rsidP="006249C5">
      <w:pPr>
        <w:rPr>
          <w:sz w:val="24"/>
          <w:szCs w:val="24"/>
        </w:rPr>
      </w:pPr>
    </w:p>
    <w:p w14:paraId="63A1FEBA" w14:textId="77777777" w:rsidR="007271C5" w:rsidRDefault="007271C5" w:rsidP="00AE2272">
      <w:pPr>
        <w:ind w:left="2268" w:hanging="2268"/>
        <w:rPr>
          <w:rFonts w:ascii="Arial" w:hAnsi="Arial" w:cs="Arial"/>
          <w:color w:val="FF0000"/>
          <w:sz w:val="24"/>
          <w:szCs w:val="24"/>
        </w:rPr>
      </w:pPr>
    </w:p>
    <w:p w14:paraId="58B61FA1" w14:textId="77777777" w:rsidR="0090584A" w:rsidRDefault="0090584A" w:rsidP="00AE2272">
      <w:pPr>
        <w:ind w:left="2268" w:hanging="2268"/>
        <w:rPr>
          <w:rFonts w:ascii="Arial" w:hAnsi="Arial" w:cs="Arial"/>
          <w:color w:val="FF0000"/>
          <w:sz w:val="24"/>
          <w:szCs w:val="24"/>
        </w:rPr>
      </w:pPr>
    </w:p>
    <w:p w14:paraId="5DE83934" w14:textId="6DE0789C" w:rsidR="00B13CA7" w:rsidRDefault="0088263B" w:rsidP="0052255C">
      <w:pPr>
        <w:rPr>
          <w:rFonts w:ascii="Arial" w:hAnsi="Arial" w:cs="Arial"/>
          <w:color w:val="FF0000"/>
          <w:sz w:val="24"/>
          <w:szCs w:val="24"/>
        </w:rPr>
      </w:pPr>
      <w:r w:rsidRPr="00494F5E">
        <w:rPr>
          <w:rFonts w:ascii="Arial" w:hAnsi="Arial" w:cs="Arial"/>
          <w:color w:val="FF0000"/>
          <w:sz w:val="24"/>
          <w:szCs w:val="24"/>
        </w:rPr>
        <w:t xml:space="preserve">Anträge können nur bearbeitet werden, wenn diese </w:t>
      </w:r>
      <w:r w:rsidR="005F7AE9">
        <w:rPr>
          <w:rFonts w:ascii="Arial" w:hAnsi="Arial" w:cs="Arial"/>
          <w:b/>
          <w:color w:val="FF0000"/>
          <w:sz w:val="24"/>
          <w:szCs w:val="24"/>
        </w:rPr>
        <w:t>1</w:t>
      </w:r>
      <w:r w:rsidRPr="00494F5E">
        <w:rPr>
          <w:rFonts w:ascii="Arial" w:hAnsi="Arial" w:cs="Arial"/>
          <w:color w:val="FF0000"/>
          <w:sz w:val="24"/>
          <w:szCs w:val="24"/>
        </w:rPr>
        <w:t xml:space="preserve"> </w:t>
      </w:r>
      <w:r w:rsidR="00480C9C">
        <w:rPr>
          <w:rFonts w:ascii="Arial" w:hAnsi="Arial" w:cs="Arial"/>
          <w:color w:val="FF0000"/>
          <w:sz w:val="24"/>
          <w:szCs w:val="24"/>
        </w:rPr>
        <w:t>Woche</w:t>
      </w:r>
      <w:r w:rsidR="00AE2272" w:rsidRPr="00494F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4F5E">
        <w:rPr>
          <w:rFonts w:ascii="Arial" w:hAnsi="Arial" w:cs="Arial"/>
          <w:color w:val="FF0000"/>
          <w:sz w:val="24"/>
          <w:szCs w:val="24"/>
        </w:rPr>
        <w:t xml:space="preserve">vor Exkursionsantritt </w:t>
      </w:r>
      <w:r w:rsidR="0080497F">
        <w:rPr>
          <w:rFonts w:ascii="Arial" w:hAnsi="Arial" w:cs="Arial"/>
          <w:color w:val="FF0000"/>
          <w:sz w:val="24"/>
          <w:szCs w:val="24"/>
        </w:rPr>
        <w:t xml:space="preserve">an die </w:t>
      </w:r>
      <w:r w:rsidR="0052255C" w:rsidRPr="00D524F2">
        <w:rPr>
          <w:rFonts w:ascii="Arial" w:hAnsi="Arial" w:cs="Arial"/>
          <w:i/>
          <w:iCs/>
          <w:color w:val="FF0000"/>
          <w:sz w:val="24"/>
          <w:szCs w:val="24"/>
        </w:rPr>
        <w:t>Studienadministration</w:t>
      </w:r>
      <w:r w:rsidR="0052255C">
        <w:rPr>
          <w:rFonts w:ascii="Arial" w:hAnsi="Arial" w:cs="Arial"/>
          <w:color w:val="FF0000"/>
          <w:sz w:val="24"/>
          <w:szCs w:val="24"/>
        </w:rPr>
        <w:t xml:space="preserve"> </w:t>
      </w:r>
      <w:r w:rsidR="0080497F">
        <w:rPr>
          <w:rFonts w:ascii="Arial" w:hAnsi="Arial" w:cs="Arial"/>
          <w:color w:val="FF0000"/>
          <w:sz w:val="24"/>
          <w:szCs w:val="24"/>
        </w:rPr>
        <w:t xml:space="preserve">und an die </w:t>
      </w:r>
      <w:r w:rsidR="005F7AE9">
        <w:rPr>
          <w:rFonts w:ascii="Arial" w:hAnsi="Arial" w:cs="Arial"/>
          <w:color w:val="FF0000"/>
          <w:sz w:val="24"/>
          <w:szCs w:val="24"/>
        </w:rPr>
        <w:t xml:space="preserve">jeweilige </w:t>
      </w:r>
      <w:r w:rsidR="005F7AE9" w:rsidRPr="005F7AE9">
        <w:rPr>
          <w:rFonts w:ascii="Arial" w:hAnsi="Arial" w:cs="Arial"/>
          <w:i/>
          <w:color w:val="FF0000"/>
          <w:sz w:val="24"/>
          <w:szCs w:val="24"/>
        </w:rPr>
        <w:t>Studienleitung</w:t>
      </w:r>
      <w:r w:rsidR="004E5248">
        <w:rPr>
          <w:rFonts w:ascii="Arial" w:hAnsi="Arial" w:cs="Arial"/>
          <w:color w:val="FF0000"/>
          <w:sz w:val="24"/>
          <w:szCs w:val="24"/>
        </w:rPr>
        <w:t xml:space="preserve"> (auch per E-</w:t>
      </w:r>
      <w:r w:rsidR="005F7AE9">
        <w:rPr>
          <w:rFonts w:ascii="Arial" w:hAnsi="Arial" w:cs="Arial"/>
          <w:color w:val="FF0000"/>
          <w:sz w:val="24"/>
          <w:szCs w:val="24"/>
        </w:rPr>
        <w:t>Mail)</w:t>
      </w:r>
      <w:r w:rsidRPr="00494F5E">
        <w:rPr>
          <w:rFonts w:ascii="Arial" w:hAnsi="Arial" w:cs="Arial"/>
          <w:color w:val="FF0000"/>
          <w:sz w:val="24"/>
          <w:szCs w:val="24"/>
        </w:rPr>
        <w:t xml:space="preserve"> </w:t>
      </w:r>
      <w:r w:rsidR="0080497F">
        <w:rPr>
          <w:rFonts w:ascii="Arial" w:hAnsi="Arial" w:cs="Arial"/>
          <w:color w:val="FF0000"/>
          <w:sz w:val="24"/>
          <w:szCs w:val="24"/>
        </w:rPr>
        <w:t>a</w:t>
      </w:r>
      <w:r w:rsidRPr="00494F5E">
        <w:rPr>
          <w:rFonts w:ascii="Arial" w:hAnsi="Arial" w:cs="Arial"/>
          <w:color w:val="FF0000"/>
          <w:sz w:val="24"/>
          <w:szCs w:val="24"/>
        </w:rPr>
        <w:t>bgegeben werden.</w:t>
      </w:r>
    </w:p>
    <w:p w14:paraId="30E7784D" w14:textId="77777777" w:rsidR="00230660" w:rsidRDefault="00230660" w:rsidP="0052255C">
      <w:pPr>
        <w:ind w:left="2268" w:hanging="2268"/>
        <w:rPr>
          <w:rFonts w:ascii="Arial" w:hAnsi="Arial" w:cs="Arial"/>
          <w:sz w:val="24"/>
          <w:szCs w:val="24"/>
        </w:rPr>
      </w:pPr>
    </w:p>
    <w:p w14:paraId="3AFEF7D7" w14:textId="77777777" w:rsidR="007271C5" w:rsidRPr="00494F5E" w:rsidRDefault="007271C5" w:rsidP="00AE2272">
      <w:pPr>
        <w:ind w:left="2268" w:hanging="2268"/>
        <w:rPr>
          <w:rFonts w:ascii="Arial" w:hAnsi="Arial" w:cs="Arial"/>
          <w:sz w:val="24"/>
          <w:szCs w:val="24"/>
        </w:rPr>
      </w:pPr>
    </w:p>
    <w:p w14:paraId="6276D316" w14:textId="77777777" w:rsidR="006249C5" w:rsidRDefault="006249C5" w:rsidP="006249C5">
      <w:pPr>
        <w:ind w:left="57"/>
        <w:jc w:val="both"/>
        <w:rPr>
          <w:rFonts w:ascii="Arial" w:hAnsi="Arial"/>
          <w:sz w:val="8"/>
        </w:rPr>
      </w:pPr>
      <w:bookmarkStart w:id="0" w:name="vier"/>
      <w:bookmarkEnd w:id="0"/>
    </w:p>
    <w:tbl>
      <w:tblPr>
        <w:tblW w:w="100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4"/>
        <w:gridCol w:w="15"/>
        <w:gridCol w:w="3912"/>
        <w:gridCol w:w="2009"/>
        <w:gridCol w:w="162"/>
      </w:tblGrid>
      <w:tr w:rsidR="0088263B" w:rsidRPr="00B13CA7" w14:paraId="3316D75F" w14:textId="77777777" w:rsidTr="00962168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CE6FC" w14:textId="77777777" w:rsidR="0088263B" w:rsidRPr="00B13CA7" w:rsidRDefault="0088263B" w:rsidP="008E5D4B">
            <w:pPr>
              <w:spacing w:after="60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LV-Nummer</w:t>
            </w:r>
          </w:p>
          <w:p w14:paraId="4F860BEA" w14:textId="77777777" w:rsidR="0088263B" w:rsidRPr="00B13CA7" w:rsidRDefault="0088263B" w:rsidP="008E5D4B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83FCF4" w14:textId="77777777" w:rsidR="0088263B" w:rsidRPr="00B13CA7" w:rsidRDefault="006E160C" w:rsidP="008E5D4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Gruppenbezeichnung lt. PH-Online:</w:t>
            </w:r>
          </w:p>
          <w:p w14:paraId="368BFA87" w14:textId="77777777" w:rsidR="0088263B" w:rsidRPr="00B13CA7" w:rsidRDefault="0088263B" w:rsidP="008E5D4B">
            <w:pPr>
              <w:spacing w:after="60"/>
              <w:rPr>
                <w:rFonts w:ascii="Arial" w:hAnsi="Arial" w:cs="Arial"/>
              </w:rPr>
            </w:pPr>
          </w:p>
        </w:tc>
      </w:tr>
      <w:tr w:rsidR="006249C5" w:rsidRPr="00B13CA7" w14:paraId="40099299" w14:textId="77777777" w:rsidTr="00962168">
        <w:tc>
          <w:tcPr>
            <w:tcW w:w="100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51388C" w14:textId="77777777" w:rsidR="006249C5" w:rsidRPr="00B13CA7" w:rsidRDefault="00672900" w:rsidP="008E5D4B">
            <w:pPr>
              <w:spacing w:after="60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Zielort</w:t>
            </w:r>
            <w:r w:rsidR="0066275F">
              <w:rPr>
                <w:rFonts w:ascii="Arial" w:hAnsi="Arial" w:cs="Arial"/>
              </w:rPr>
              <w:t xml:space="preserve"> u. Begründung </w:t>
            </w:r>
          </w:p>
          <w:p w14:paraId="5CF30EF3" w14:textId="77777777" w:rsidR="006249C5" w:rsidRPr="00B13CA7" w:rsidRDefault="006249C5" w:rsidP="008E5D4B">
            <w:pPr>
              <w:spacing w:after="60"/>
              <w:rPr>
                <w:rFonts w:ascii="Arial" w:hAnsi="Arial" w:cs="Arial"/>
              </w:rPr>
            </w:pPr>
          </w:p>
          <w:p w14:paraId="7391740A" w14:textId="77777777" w:rsidR="006249C5" w:rsidRPr="00B13CA7" w:rsidRDefault="006249C5" w:rsidP="008E5D4B">
            <w:pPr>
              <w:spacing w:after="60"/>
              <w:rPr>
                <w:rFonts w:ascii="Arial" w:hAnsi="Arial" w:cs="Arial"/>
              </w:rPr>
            </w:pPr>
          </w:p>
          <w:p w14:paraId="2E1D95D3" w14:textId="77777777" w:rsidR="006249C5" w:rsidRPr="00B13CA7" w:rsidRDefault="006249C5" w:rsidP="008E5D4B">
            <w:pPr>
              <w:spacing w:after="60"/>
              <w:rPr>
                <w:rFonts w:ascii="Arial" w:hAnsi="Arial" w:cs="Arial"/>
              </w:rPr>
            </w:pPr>
          </w:p>
        </w:tc>
      </w:tr>
      <w:tr w:rsidR="006249C5" w:rsidRPr="00B13CA7" w14:paraId="76240559" w14:textId="77777777" w:rsidTr="0088263B">
        <w:trPr>
          <w:trHeight w:val="556"/>
        </w:trPr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4A49D458" w14:textId="77777777" w:rsidR="006249C5" w:rsidRPr="00B13CA7" w:rsidRDefault="006249C5" w:rsidP="008E5D4B">
            <w:pPr>
              <w:tabs>
                <w:tab w:val="left" w:pos="993"/>
              </w:tabs>
              <w:spacing w:after="60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Datum und Uhrzeit der Abreise</w:t>
            </w:r>
          </w:p>
          <w:p w14:paraId="0D6408DE" w14:textId="77777777" w:rsidR="006249C5" w:rsidRPr="00B13CA7" w:rsidRDefault="006249C5" w:rsidP="008E5D4B">
            <w:pPr>
              <w:tabs>
                <w:tab w:val="left" w:pos="993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left w:val="single" w:sz="6" w:space="0" w:color="auto"/>
            </w:tcBorders>
          </w:tcPr>
          <w:p w14:paraId="51B4D868" w14:textId="77777777" w:rsidR="006249C5" w:rsidRPr="00B13CA7" w:rsidRDefault="002C61A3" w:rsidP="008E5D4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 w:rsidR="006249C5" w:rsidRPr="00B13CA7">
              <w:rPr>
                <w:rFonts w:ascii="Arial" w:hAnsi="Arial" w:cs="Arial"/>
              </w:rPr>
              <w:t>und Uhrzeit der Ankunft</w:t>
            </w:r>
          </w:p>
          <w:p w14:paraId="21DEEA9F" w14:textId="77777777" w:rsidR="006249C5" w:rsidRPr="00B13CA7" w:rsidRDefault="006249C5" w:rsidP="008E5D4B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left w:val="single" w:sz="6" w:space="0" w:color="auto"/>
            </w:tcBorders>
          </w:tcPr>
          <w:p w14:paraId="7FDB8B42" w14:textId="77777777" w:rsidR="006249C5" w:rsidRPr="00F34067" w:rsidRDefault="00F34067" w:rsidP="008E5D4B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F34067">
              <w:rPr>
                <w:rFonts w:ascii="Arial" w:hAnsi="Arial" w:cs="Arial"/>
                <w:sz w:val="14"/>
                <w:szCs w:val="14"/>
              </w:rPr>
              <w:t>Exkursionsdauer</w:t>
            </w:r>
            <w:r w:rsidR="0088263B">
              <w:rPr>
                <w:rFonts w:ascii="Arial" w:hAnsi="Arial" w:cs="Arial"/>
                <w:sz w:val="14"/>
                <w:szCs w:val="14"/>
              </w:rPr>
              <w:t>/Einheiten</w:t>
            </w:r>
          </w:p>
          <w:p w14:paraId="247A5758" w14:textId="77777777" w:rsidR="006249C5" w:rsidRPr="00F34067" w:rsidRDefault="006249C5" w:rsidP="008E5D4B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047581E5" w14:textId="77777777" w:rsidR="006249C5" w:rsidRPr="00B13CA7" w:rsidRDefault="006249C5" w:rsidP="008E5D4B">
            <w:pPr>
              <w:spacing w:after="60"/>
              <w:rPr>
                <w:rFonts w:ascii="Arial" w:hAnsi="Arial" w:cs="Arial"/>
              </w:rPr>
            </w:pPr>
          </w:p>
          <w:p w14:paraId="2B04E723" w14:textId="77777777" w:rsidR="006249C5" w:rsidRPr="00B13CA7" w:rsidRDefault="006249C5" w:rsidP="008E5D4B">
            <w:pPr>
              <w:spacing w:after="60"/>
              <w:rPr>
                <w:rFonts w:ascii="Arial" w:hAnsi="Arial" w:cs="Arial"/>
              </w:rPr>
            </w:pPr>
          </w:p>
        </w:tc>
      </w:tr>
      <w:tr w:rsidR="006249C5" w:rsidRPr="00B13CA7" w14:paraId="72471AE4" w14:textId="77777777" w:rsidTr="00962168">
        <w:tc>
          <w:tcPr>
            <w:tcW w:w="100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E2D27" w14:textId="77777777" w:rsidR="006249C5" w:rsidRPr="0052255C" w:rsidRDefault="006249C5" w:rsidP="008E5D4B">
            <w:pPr>
              <w:spacing w:before="40" w:after="60"/>
              <w:rPr>
                <w:rFonts w:ascii="Arial" w:hAnsi="Arial" w:cs="Arial"/>
                <w:bCs/>
              </w:rPr>
            </w:pPr>
            <w:r w:rsidRPr="0052255C">
              <w:rPr>
                <w:rFonts w:ascii="Arial" w:hAnsi="Arial" w:cs="Arial"/>
                <w:bCs/>
              </w:rPr>
              <w:t>(Bei mehrtägigen Exk</w:t>
            </w:r>
            <w:r w:rsidR="0088263B" w:rsidRPr="0052255C">
              <w:rPr>
                <w:rFonts w:ascii="Arial" w:hAnsi="Arial" w:cs="Arial"/>
                <w:bCs/>
              </w:rPr>
              <w:t>ursionen bitte Ablaufplan</w:t>
            </w:r>
            <w:r w:rsidRPr="0052255C">
              <w:rPr>
                <w:rFonts w:ascii="Arial" w:hAnsi="Arial" w:cs="Arial"/>
                <w:bCs/>
              </w:rPr>
              <w:t xml:space="preserve"> beilegen!)</w:t>
            </w:r>
          </w:p>
        </w:tc>
      </w:tr>
      <w:tr w:rsidR="00962168" w:rsidRPr="00B13CA7" w14:paraId="0250ADA9" w14:textId="77777777" w:rsidTr="00962168">
        <w:tc>
          <w:tcPr>
            <w:tcW w:w="1005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18C4F" w14:textId="1A9072A6" w:rsidR="00962168" w:rsidRPr="00B13CA7" w:rsidRDefault="00962168" w:rsidP="00962168">
            <w:pPr>
              <w:tabs>
                <w:tab w:val="left" w:pos="555"/>
              </w:tabs>
              <w:spacing w:before="4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Symbol" w:char="F0F0"/>
            </w:r>
            <w:r>
              <w:rPr>
                <w:rFonts w:ascii="Arial" w:hAnsi="Arial" w:cs="Arial"/>
                <w:b/>
              </w:rPr>
              <w:t xml:space="preserve">    Diese Exkursion wurde bereits in </w:t>
            </w:r>
            <w:r w:rsidR="0080497F">
              <w:rPr>
                <w:rFonts w:ascii="Arial" w:hAnsi="Arial" w:cs="Arial"/>
                <w:b/>
              </w:rPr>
              <w:t>PH-Online</w:t>
            </w:r>
            <w:r>
              <w:rPr>
                <w:rFonts w:ascii="Arial" w:hAnsi="Arial" w:cs="Arial"/>
                <w:b/>
              </w:rPr>
              <w:t xml:space="preserve"> berücksichtig </w:t>
            </w:r>
          </w:p>
        </w:tc>
      </w:tr>
    </w:tbl>
    <w:p w14:paraId="2CDF81FC" w14:textId="77777777" w:rsidR="006249C5" w:rsidRPr="004C1A11" w:rsidRDefault="006249C5" w:rsidP="004C1A11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Y="18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97"/>
        <w:gridCol w:w="4263"/>
      </w:tblGrid>
      <w:tr w:rsidR="004539EA" w:rsidRPr="004C1A11" w14:paraId="6CC14756" w14:textId="77777777" w:rsidTr="00133778">
        <w:trPr>
          <w:trHeight w:val="331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A5C6B" w14:textId="77777777" w:rsidR="004539EA" w:rsidRPr="00B13CA7" w:rsidRDefault="004539EA" w:rsidP="00684418">
            <w:pPr>
              <w:spacing w:before="40" w:after="40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Diese Exkur</w:t>
            </w:r>
            <w:r w:rsidR="00684418">
              <w:rPr>
                <w:rFonts w:ascii="Arial" w:hAnsi="Arial" w:cs="Arial"/>
              </w:rPr>
              <w:t>sion findet anstelle folgender</w:t>
            </w:r>
            <w:r w:rsidRPr="00B13CA7">
              <w:rPr>
                <w:rFonts w:ascii="Arial" w:hAnsi="Arial" w:cs="Arial"/>
              </w:rPr>
              <w:t xml:space="preserve"> </w:t>
            </w:r>
            <w:r w:rsidR="00684418">
              <w:rPr>
                <w:rFonts w:ascii="Arial" w:hAnsi="Arial" w:cs="Arial"/>
              </w:rPr>
              <w:t>LV-Termine</w:t>
            </w:r>
            <w:r w:rsidRPr="00B13CA7">
              <w:rPr>
                <w:rFonts w:ascii="Arial" w:hAnsi="Arial" w:cs="Arial"/>
              </w:rPr>
              <w:t xml:space="preserve"> statt:</w:t>
            </w:r>
          </w:p>
        </w:tc>
        <w:tc>
          <w:tcPr>
            <w:tcW w:w="4263" w:type="dxa"/>
            <w:tcBorders>
              <w:top w:val="single" w:sz="12" w:space="0" w:color="auto"/>
              <w:right w:val="single" w:sz="12" w:space="0" w:color="auto"/>
            </w:tcBorders>
          </w:tcPr>
          <w:p w14:paraId="78082D5D" w14:textId="77777777" w:rsidR="004539EA" w:rsidRPr="00B13CA7" w:rsidRDefault="002A68FA" w:rsidP="004C1A1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und UHRZEIT</w:t>
            </w:r>
          </w:p>
        </w:tc>
      </w:tr>
      <w:tr w:rsidR="002A68FA" w:rsidRPr="004C1A11" w14:paraId="213AB5D8" w14:textId="77777777" w:rsidTr="00133778">
        <w:trPr>
          <w:trHeight w:val="620"/>
        </w:trPr>
        <w:tc>
          <w:tcPr>
            <w:tcW w:w="5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DAA680" w14:textId="77777777" w:rsidR="002A68FA" w:rsidRPr="00B13CA7" w:rsidRDefault="002A68FA" w:rsidP="004C1A1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bottom w:val="single" w:sz="12" w:space="0" w:color="auto"/>
              <w:right w:val="single" w:sz="12" w:space="0" w:color="auto"/>
            </w:tcBorders>
          </w:tcPr>
          <w:p w14:paraId="58326ADE" w14:textId="77777777" w:rsidR="002A68FA" w:rsidRPr="00B13CA7" w:rsidRDefault="002A68FA" w:rsidP="004C1A11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645EE839" w14:textId="77777777" w:rsidR="004539EA" w:rsidRPr="00B13CA7" w:rsidRDefault="004539EA" w:rsidP="004C1A11">
      <w:pPr>
        <w:spacing w:before="40" w:after="40"/>
        <w:rPr>
          <w:rFonts w:ascii="Arial" w:hAnsi="Arial" w:cs="Arial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4947"/>
      </w:tblGrid>
      <w:tr w:rsidR="006249C5" w:rsidRPr="00B13CA7" w14:paraId="0FFD307A" w14:textId="77777777" w:rsidTr="00F34067">
        <w:tc>
          <w:tcPr>
            <w:tcW w:w="5103" w:type="dxa"/>
          </w:tcPr>
          <w:p w14:paraId="27FFBADC" w14:textId="77777777" w:rsidR="006249C5" w:rsidRPr="00B13CA7" w:rsidRDefault="006249C5" w:rsidP="008E5D4B">
            <w:pPr>
              <w:spacing w:before="40" w:after="40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Verantwortliche</w:t>
            </w:r>
            <w:r w:rsidR="0088263B">
              <w:rPr>
                <w:rFonts w:ascii="Arial" w:hAnsi="Arial" w:cs="Arial"/>
              </w:rPr>
              <w:t>/</w:t>
            </w:r>
            <w:r w:rsidRPr="00B13CA7">
              <w:rPr>
                <w:rFonts w:ascii="Arial" w:hAnsi="Arial" w:cs="Arial"/>
              </w:rPr>
              <w:t>r Leiter</w:t>
            </w:r>
            <w:r w:rsidR="0088263B">
              <w:rPr>
                <w:rFonts w:ascii="Arial" w:hAnsi="Arial" w:cs="Arial"/>
              </w:rPr>
              <w:t>/-in</w:t>
            </w:r>
          </w:p>
          <w:p w14:paraId="18B04FD5" w14:textId="77777777" w:rsidR="006249C5" w:rsidRPr="00B13CA7" w:rsidRDefault="006249C5" w:rsidP="008E5D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47" w:type="dxa"/>
          </w:tcPr>
          <w:p w14:paraId="3EF363EA" w14:textId="77777777" w:rsidR="006249C5" w:rsidRPr="00B13CA7" w:rsidRDefault="0088263B" w:rsidP="008E5D4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Studierenden</w:t>
            </w:r>
          </w:p>
          <w:p w14:paraId="1A4CD111" w14:textId="77777777" w:rsidR="006249C5" w:rsidRPr="00B13CA7" w:rsidRDefault="006249C5" w:rsidP="008E5D4B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F396DBE" w14:textId="77777777" w:rsidR="006249C5" w:rsidRPr="00B13CA7" w:rsidRDefault="006249C5" w:rsidP="006249C5">
      <w:pPr>
        <w:spacing w:before="40" w:after="40"/>
        <w:ind w:right="142"/>
        <w:rPr>
          <w:rFonts w:ascii="Arial" w:hAnsi="Arial" w:cs="Arial"/>
        </w:rPr>
      </w:pPr>
    </w:p>
    <w:p w14:paraId="5933FF6B" w14:textId="77777777" w:rsidR="006249C5" w:rsidRDefault="006249C5" w:rsidP="006249C5">
      <w:pPr>
        <w:jc w:val="both"/>
        <w:rPr>
          <w:rFonts w:ascii="Arial" w:hAnsi="Arial" w:cs="Arial"/>
        </w:rPr>
      </w:pPr>
    </w:p>
    <w:p w14:paraId="3ADA8D34" w14:textId="77777777" w:rsidR="007271C5" w:rsidRPr="00B13CA7" w:rsidRDefault="007271C5" w:rsidP="006249C5">
      <w:pPr>
        <w:jc w:val="both"/>
        <w:rPr>
          <w:rFonts w:ascii="Arial" w:hAnsi="Arial" w:cs="Arial"/>
        </w:rPr>
      </w:pPr>
    </w:p>
    <w:p w14:paraId="6D67DBDB" w14:textId="77777777" w:rsidR="006249C5" w:rsidRPr="0033394A" w:rsidRDefault="004539EA" w:rsidP="006249C5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33394A">
        <w:rPr>
          <w:rFonts w:ascii="Arial" w:hAnsi="Arial" w:cs="Arial"/>
          <w:color w:val="0070C0"/>
          <w:sz w:val="22"/>
          <w:szCs w:val="22"/>
        </w:rPr>
        <w:t xml:space="preserve">Nach </w:t>
      </w:r>
      <w:r w:rsidRPr="0033394A">
        <w:rPr>
          <w:rFonts w:ascii="Arial" w:hAnsi="Arial" w:cs="Arial"/>
          <w:b/>
          <w:color w:val="0070C0"/>
          <w:sz w:val="22"/>
          <w:szCs w:val="22"/>
        </w:rPr>
        <w:t>Genehmigung</w:t>
      </w:r>
      <w:r w:rsidR="00230660">
        <w:rPr>
          <w:rFonts w:ascii="Arial" w:hAnsi="Arial" w:cs="Arial"/>
          <w:color w:val="0070C0"/>
          <w:sz w:val="22"/>
          <w:szCs w:val="22"/>
        </w:rPr>
        <w:t xml:space="preserve"> erhalten Sie eine E-</w:t>
      </w:r>
      <w:r w:rsidRPr="0033394A">
        <w:rPr>
          <w:rFonts w:ascii="Arial" w:hAnsi="Arial" w:cs="Arial"/>
          <w:color w:val="0070C0"/>
          <w:sz w:val="22"/>
          <w:szCs w:val="22"/>
        </w:rPr>
        <w:t>Mail. Das Original liegt in der Studienadministration auf.</w:t>
      </w:r>
    </w:p>
    <w:p w14:paraId="446A43D7" w14:textId="77777777" w:rsidR="00955017" w:rsidRDefault="00955017" w:rsidP="006249C5">
      <w:pPr>
        <w:jc w:val="both"/>
        <w:rPr>
          <w:rFonts w:ascii="Arial" w:hAnsi="Arial" w:cs="Arial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955017" w14:paraId="21C7F309" w14:textId="77777777" w:rsidTr="00F34067">
        <w:tc>
          <w:tcPr>
            <w:tcW w:w="4815" w:type="dxa"/>
          </w:tcPr>
          <w:p w14:paraId="3BB95C82" w14:textId="77777777" w:rsidR="00955017" w:rsidRDefault="00955017" w:rsidP="006249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11EB30E" w14:textId="77777777" w:rsidR="00955017" w:rsidRDefault="00955017" w:rsidP="00955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Datum/Unterschrift</w:t>
            </w:r>
          </w:p>
        </w:tc>
      </w:tr>
      <w:tr w:rsidR="00955017" w14:paraId="25407294" w14:textId="77777777" w:rsidTr="00F34067">
        <w:trPr>
          <w:trHeight w:val="399"/>
        </w:trPr>
        <w:tc>
          <w:tcPr>
            <w:tcW w:w="4815" w:type="dxa"/>
          </w:tcPr>
          <w:p w14:paraId="0EC356AC" w14:textId="77777777" w:rsidR="00955017" w:rsidRDefault="00D2782F" w:rsidP="00955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Antragsteller/-in</w:t>
            </w:r>
          </w:p>
        </w:tc>
        <w:tc>
          <w:tcPr>
            <w:tcW w:w="5245" w:type="dxa"/>
          </w:tcPr>
          <w:p w14:paraId="76E0B303" w14:textId="77777777" w:rsidR="00955017" w:rsidRDefault="00955017" w:rsidP="00955017">
            <w:pPr>
              <w:jc w:val="both"/>
              <w:rPr>
                <w:rFonts w:ascii="Arial" w:hAnsi="Arial" w:cs="Arial"/>
              </w:rPr>
            </w:pPr>
          </w:p>
        </w:tc>
      </w:tr>
      <w:tr w:rsidR="00955017" w14:paraId="6C16F22D" w14:textId="77777777" w:rsidTr="00F34067">
        <w:trPr>
          <w:trHeight w:val="419"/>
        </w:trPr>
        <w:tc>
          <w:tcPr>
            <w:tcW w:w="4815" w:type="dxa"/>
          </w:tcPr>
          <w:p w14:paraId="34784E3D" w14:textId="77777777" w:rsidR="00955017" w:rsidRDefault="00955017" w:rsidP="00955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Studienleitung</w:t>
            </w:r>
          </w:p>
        </w:tc>
        <w:tc>
          <w:tcPr>
            <w:tcW w:w="5245" w:type="dxa"/>
          </w:tcPr>
          <w:p w14:paraId="065E5607" w14:textId="77777777" w:rsidR="00955017" w:rsidRDefault="00955017" w:rsidP="00955017">
            <w:pPr>
              <w:jc w:val="both"/>
              <w:rPr>
                <w:rFonts w:ascii="Arial" w:hAnsi="Arial" w:cs="Arial"/>
              </w:rPr>
            </w:pPr>
          </w:p>
        </w:tc>
      </w:tr>
      <w:tr w:rsidR="0088263B" w14:paraId="7A1999A8" w14:textId="77777777" w:rsidTr="00F34067">
        <w:trPr>
          <w:trHeight w:val="419"/>
        </w:trPr>
        <w:tc>
          <w:tcPr>
            <w:tcW w:w="4815" w:type="dxa"/>
          </w:tcPr>
          <w:p w14:paraId="4755ABEC" w14:textId="77777777" w:rsidR="0088263B" w:rsidRDefault="00230660" w:rsidP="00955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Institutsleitung</w:t>
            </w:r>
          </w:p>
        </w:tc>
        <w:tc>
          <w:tcPr>
            <w:tcW w:w="5245" w:type="dxa"/>
          </w:tcPr>
          <w:p w14:paraId="3CB15513" w14:textId="77777777" w:rsidR="0088263B" w:rsidRDefault="0088263B" w:rsidP="00955017">
            <w:pPr>
              <w:jc w:val="both"/>
              <w:rPr>
                <w:rFonts w:ascii="Arial" w:hAnsi="Arial" w:cs="Arial"/>
              </w:rPr>
            </w:pPr>
          </w:p>
        </w:tc>
      </w:tr>
      <w:tr w:rsidR="00955017" w14:paraId="66432E33" w14:textId="77777777" w:rsidTr="00F34067">
        <w:trPr>
          <w:trHeight w:val="423"/>
        </w:trPr>
        <w:tc>
          <w:tcPr>
            <w:tcW w:w="4815" w:type="dxa"/>
          </w:tcPr>
          <w:p w14:paraId="4328C77B" w14:textId="77777777" w:rsidR="00955017" w:rsidRDefault="0088263B" w:rsidP="00955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</w:t>
            </w:r>
          </w:p>
        </w:tc>
        <w:tc>
          <w:tcPr>
            <w:tcW w:w="5245" w:type="dxa"/>
          </w:tcPr>
          <w:p w14:paraId="0E79807F" w14:textId="77777777" w:rsidR="00955017" w:rsidRDefault="00955017" w:rsidP="0095501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503EDB" w14:textId="77777777" w:rsidR="006249C5" w:rsidRPr="00B13CA7" w:rsidRDefault="006249C5" w:rsidP="003659BD">
      <w:pPr>
        <w:jc w:val="both"/>
        <w:rPr>
          <w:rFonts w:ascii="Arial" w:hAnsi="Arial" w:cs="Arial"/>
        </w:rPr>
      </w:pPr>
    </w:p>
    <w:sectPr w:rsidR="006249C5" w:rsidRPr="00B13CA7" w:rsidSect="004539EA">
      <w:headerReference w:type="default" r:id="rId7"/>
      <w:footerReference w:type="default" r:id="rId8"/>
      <w:type w:val="continuous"/>
      <w:pgSz w:w="11906" w:h="16838" w:code="9"/>
      <w:pgMar w:top="1843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0EEE" w14:textId="77777777" w:rsidR="00FB1944" w:rsidRDefault="00FB1944" w:rsidP="00BD5F1E">
      <w:r>
        <w:separator/>
      </w:r>
    </w:p>
  </w:endnote>
  <w:endnote w:type="continuationSeparator" w:id="0">
    <w:p w14:paraId="2FB284A6" w14:textId="77777777" w:rsidR="00FB1944" w:rsidRDefault="00FB1944" w:rsidP="00B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2977"/>
      <w:gridCol w:w="1985"/>
      <w:gridCol w:w="3118"/>
      <w:gridCol w:w="1701"/>
    </w:tblGrid>
    <w:tr w:rsidR="00CB25FE" w:rsidRPr="00421176" w14:paraId="400CB2B3" w14:textId="77777777" w:rsidTr="00CB25FE">
      <w:tc>
        <w:tcPr>
          <w:tcW w:w="2977" w:type="dxa"/>
          <w:tcBorders>
            <w:top w:val="nil"/>
            <w:bottom w:val="nil"/>
            <w:right w:val="single" w:sz="8" w:space="0" w:color="7AB8E5"/>
          </w:tcBorders>
        </w:tcPr>
        <w:p w14:paraId="566D8269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Private </w:t>
          </w:r>
          <w:proofErr w:type="spellStart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Pädagogische</w:t>
          </w:r>
          <w:proofErr w:type="spellEnd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</w:t>
          </w:r>
          <w:proofErr w:type="spellStart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Hochschule</w:t>
          </w:r>
          <w:proofErr w:type="spellEnd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der Diözese Linz</w:t>
          </w:r>
        </w:p>
        <w:p w14:paraId="4230DC7F" w14:textId="77777777" w:rsidR="00CB25FE" w:rsidRPr="00421176" w:rsidRDefault="00672900" w:rsidP="00CB25FE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  <w:lang w:val="it-IT"/>
            </w:rPr>
          </w:pPr>
          <w:r>
            <w:rPr>
              <w:rFonts w:cs="Open Sans"/>
              <w:color w:val="002060"/>
              <w:sz w:val="12"/>
              <w:szCs w:val="12"/>
              <w:lang w:val="it-IT"/>
            </w:rPr>
            <w:t xml:space="preserve">Private </w:t>
          </w:r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University of </w:t>
          </w:r>
          <w:proofErr w:type="spellStart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>Education</w:t>
          </w:r>
          <w:proofErr w:type="spellEnd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, </w:t>
          </w:r>
          <w:proofErr w:type="spellStart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>Diocese</w:t>
          </w:r>
          <w:proofErr w:type="spellEnd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of Linz</w:t>
          </w:r>
        </w:p>
        <w:p w14:paraId="6787D29F" w14:textId="77777777" w:rsidR="00CB25FE" w:rsidRPr="00421176" w:rsidRDefault="00CB25FE" w:rsidP="00CB25FE">
          <w:pPr>
            <w:rPr>
              <w:color w:val="002060"/>
              <w:sz w:val="12"/>
              <w:szCs w:val="12"/>
            </w:rPr>
          </w:pPr>
          <w:proofErr w:type="spellStart"/>
          <w:r w:rsidRPr="00421176">
            <w:rPr>
              <w:color w:val="002060"/>
              <w:sz w:val="12"/>
              <w:szCs w:val="12"/>
            </w:rPr>
            <w:t>Salesianumweg</w:t>
          </w:r>
          <w:proofErr w:type="spellEnd"/>
          <w:r w:rsidRPr="00421176">
            <w:rPr>
              <w:color w:val="002060"/>
              <w:sz w:val="12"/>
              <w:szCs w:val="12"/>
            </w:rPr>
            <w:t xml:space="preserve"> 3 | 4020 Linz | Austria</w:t>
          </w:r>
        </w:p>
      </w:tc>
      <w:tc>
        <w:tcPr>
          <w:tcW w:w="1985" w:type="dxa"/>
          <w:tcBorders>
            <w:top w:val="nil"/>
            <w:left w:val="single" w:sz="8" w:space="0" w:color="7AB8E5"/>
            <w:bottom w:val="nil"/>
            <w:right w:val="single" w:sz="8" w:space="0" w:color="7AB8E5"/>
          </w:tcBorders>
        </w:tcPr>
        <w:p w14:paraId="60A7F979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8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+43 732 77 26 66/DW</w:t>
          </w:r>
        </w:p>
        <w:p w14:paraId="271A7D63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A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office@ph-linz.at</w:t>
          </w:r>
        </w:p>
        <w:p w14:paraId="3E48FE0E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ebdings" w:char="F0FC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www.ph-linz.at</w:t>
          </w:r>
        </w:p>
      </w:tc>
      <w:tc>
        <w:tcPr>
          <w:tcW w:w="3118" w:type="dxa"/>
          <w:tcBorders>
            <w:left w:val="single" w:sz="8" w:space="0" w:color="7AB8E5"/>
            <w:right w:val="single" w:sz="8" w:space="0" w:color="7AB8E5"/>
          </w:tcBorders>
        </w:tcPr>
        <w:p w14:paraId="114736AE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BIC RZOOAT2L | IBAN AT05 3400 0000 0120 8701</w:t>
          </w:r>
        </w:p>
        <w:p w14:paraId="740971A5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UID ATU59278089 </w:t>
          </w:r>
        </w:p>
        <w:p w14:paraId="2959CF3D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color w:val="002060"/>
              <w:sz w:val="12"/>
              <w:szCs w:val="12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DVR 4005662</w:t>
          </w:r>
        </w:p>
      </w:tc>
      <w:tc>
        <w:tcPr>
          <w:tcW w:w="1701" w:type="dxa"/>
          <w:tcBorders>
            <w:left w:val="single" w:sz="8" w:space="0" w:color="7AB8E5"/>
          </w:tcBorders>
        </w:tcPr>
        <w:p w14:paraId="75701A38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14:paraId="68AAC5FC" w14:textId="7777777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14:paraId="7A7A4742" w14:textId="22D83C27"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IF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D524F2">
            <w:rPr>
              <w:noProof/>
              <w:color w:val="002060"/>
              <w:sz w:val="12"/>
              <w:szCs w:val="12"/>
            </w:rPr>
            <w:instrText>1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= 1 "" "Seite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Page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962168">
            <w:rPr>
              <w:noProof/>
              <w:color w:val="002060"/>
              <w:sz w:val="12"/>
              <w:szCs w:val="12"/>
            </w:rPr>
            <w:instrText>1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von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962168">
            <w:rPr>
              <w:noProof/>
              <w:color w:val="002060"/>
              <w:sz w:val="12"/>
              <w:szCs w:val="12"/>
            </w:rPr>
            <w:instrText>2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" 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</w:p>
      </w:tc>
    </w:tr>
  </w:tbl>
  <w:p w14:paraId="42306374" w14:textId="77777777" w:rsidR="005B2868" w:rsidRPr="0042117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39B7" w14:textId="77777777" w:rsidR="00FB1944" w:rsidRDefault="00FB1944" w:rsidP="00BD5F1E">
      <w:r>
        <w:separator/>
      </w:r>
    </w:p>
  </w:footnote>
  <w:footnote w:type="continuationSeparator" w:id="0">
    <w:p w14:paraId="01DD8DD4" w14:textId="77777777" w:rsidR="00FB1944" w:rsidRDefault="00FB1944" w:rsidP="00B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9740" w14:textId="5F852E9E" w:rsidR="00FE690B" w:rsidRPr="00517F4F" w:rsidRDefault="00962168" w:rsidP="00FE690B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  <w:r>
      <w:rPr>
        <w:rFonts w:cs="Open Sans"/>
        <w:noProof/>
        <w:color w:val="002060"/>
        <w:szCs w:val="16"/>
        <w:lang w:val="it-IT"/>
      </w:rPr>
      <w:drawing>
        <wp:inline distT="0" distB="0" distL="0" distR="0" wp14:anchorId="135A3B71" wp14:editId="48DEB96B">
          <wp:extent cx="6120130" cy="1071245"/>
          <wp:effectExtent l="0" t="0" r="0" b="0"/>
          <wp:docPr id="1" name="Grafik 1" descr="Ein Bild, das Grafiken, Screenshot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Grafiken, Screenshot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C45E1" w14:textId="77777777" w:rsidR="00FE690B" w:rsidRPr="001805D9" w:rsidRDefault="00FE690B" w:rsidP="00962168">
    <w:pPr>
      <w:pStyle w:val="Fuzeile"/>
      <w:tabs>
        <w:tab w:val="clear" w:pos="4536"/>
        <w:tab w:val="clear" w:pos="9072"/>
        <w:tab w:val="left" w:pos="467"/>
        <w:tab w:val="left" w:pos="1215"/>
        <w:tab w:val="right" w:pos="9921"/>
      </w:tabs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</w:p>
  <w:p w14:paraId="5FA19CA8" w14:textId="77777777" w:rsidR="00FE690B" w:rsidRPr="001805D9" w:rsidRDefault="00FE690B" w:rsidP="00FE690B">
    <w:pPr>
      <w:pStyle w:val="Fuzeile"/>
      <w:tabs>
        <w:tab w:val="clear" w:pos="4536"/>
        <w:tab w:val="clear" w:pos="9072"/>
        <w:tab w:val="left" w:pos="1680"/>
        <w:tab w:val="right" w:pos="9921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8"/>
    </w:r>
    <w:r w:rsidRPr="001805D9">
      <w:rPr>
        <w:rFonts w:cs="Open Sans"/>
        <w:color w:val="2A428C"/>
        <w:sz w:val="16"/>
        <w:szCs w:val="18"/>
        <w:lang w:val="it-IT"/>
      </w:rPr>
      <w:t xml:space="preserve"> +43 732 77 26 66</w:t>
    </w:r>
    <w:r>
      <w:rPr>
        <w:rFonts w:cs="Open Sans"/>
        <w:color w:val="2A428C"/>
        <w:sz w:val="16"/>
        <w:szCs w:val="18"/>
        <w:lang w:val="it-IT"/>
      </w:rPr>
      <w:t xml:space="preserve"> - </w:t>
    </w:r>
    <w:r w:rsidR="00B8396C">
      <w:rPr>
        <w:rFonts w:cs="Open Sans"/>
        <w:color w:val="2A428C"/>
        <w:sz w:val="16"/>
        <w:szCs w:val="18"/>
        <w:lang w:val="it-IT"/>
      </w:rPr>
      <w:t>0</w:t>
    </w:r>
  </w:p>
  <w:p w14:paraId="5603C3A7" w14:textId="77777777" w:rsidR="00FE690B" w:rsidRPr="001805D9" w:rsidRDefault="00FE690B" w:rsidP="00FE690B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A"/>
    </w:r>
    <w:r w:rsidR="00B8396C">
      <w:rPr>
        <w:rFonts w:cs="Open Sans"/>
        <w:color w:val="2A428C"/>
        <w:sz w:val="16"/>
        <w:szCs w:val="18"/>
        <w:lang w:val="it-IT"/>
      </w:rPr>
      <w:t xml:space="preserve"> studienadministration</w:t>
    </w:r>
    <w:r w:rsidRPr="001805D9">
      <w:rPr>
        <w:rFonts w:cs="Open Sans"/>
        <w:color w:val="2A428C"/>
        <w:sz w:val="16"/>
        <w:szCs w:val="18"/>
        <w:lang w:val="it-IT"/>
      </w:rPr>
      <w:t>@ph-linz.at</w:t>
    </w:r>
  </w:p>
  <w:p w14:paraId="6975C9B6" w14:textId="77777777" w:rsidR="00FE690B" w:rsidRPr="00BA2C37" w:rsidRDefault="00FE690B" w:rsidP="00FE690B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ebdings" w:char="F0FC"/>
    </w:r>
    <w:r w:rsidRPr="001805D9">
      <w:rPr>
        <w:rFonts w:cs="Open Sans"/>
        <w:color w:val="2A428C"/>
        <w:sz w:val="16"/>
        <w:szCs w:val="18"/>
        <w:lang w:val="it-IT"/>
      </w:rPr>
      <w:t xml:space="preserve"> www.ph-linz.at</w:t>
    </w:r>
  </w:p>
  <w:p w14:paraId="66C84878" w14:textId="77777777" w:rsidR="008713EA" w:rsidRPr="00421176" w:rsidRDefault="008713EA" w:rsidP="008713E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A0"/>
    <w:rsid w:val="00003B6B"/>
    <w:rsid w:val="000424E1"/>
    <w:rsid w:val="000D01DC"/>
    <w:rsid w:val="000D73D9"/>
    <w:rsid w:val="000D7930"/>
    <w:rsid w:val="000E30E3"/>
    <w:rsid w:val="00115E92"/>
    <w:rsid w:val="00130DEB"/>
    <w:rsid w:val="00132984"/>
    <w:rsid w:val="00133778"/>
    <w:rsid w:val="00173DCD"/>
    <w:rsid w:val="001805D9"/>
    <w:rsid w:val="00194D75"/>
    <w:rsid w:val="001F4A6E"/>
    <w:rsid w:val="00230660"/>
    <w:rsid w:val="00236083"/>
    <w:rsid w:val="002A38FF"/>
    <w:rsid w:val="002A68FA"/>
    <w:rsid w:val="002C3DAD"/>
    <w:rsid w:val="002C61A3"/>
    <w:rsid w:val="002C7C5F"/>
    <w:rsid w:val="002D05B4"/>
    <w:rsid w:val="002D2C9E"/>
    <w:rsid w:val="002E0433"/>
    <w:rsid w:val="0033394A"/>
    <w:rsid w:val="003659BD"/>
    <w:rsid w:val="003718D0"/>
    <w:rsid w:val="0037593A"/>
    <w:rsid w:val="0039192F"/>
    <w:rsid w:val="003C112B"/>
    <w:rsid w:val="003F78C1"/>
    <w:rsid w:val="0041235B"/>
    <w:rsid w:val="00421176"/>
    <w:rsid w:val="004261F3"/>
    <w:rsid w:val="004539EA"/>
    <w:rsid w:val="00480C9C"/>
    <w:rsid w:val="00494F5E"/>
    <w:rsid w:val="004C1A11"/>
    <w:rsid w:val="004E5248"/>
    <w:rsid w:val="004F7674"/>
    <w:rsid w:val="00517F4F"/>
    <w:rsid w:val="0052255C"/>
    <w:rsid w:val="00523EBF"/>
    <w:rsid w:val="005358E4"/>
    <w:rsid w:val="005409AE"/>
    <w:rsid w:val="00572AD1"/>
    <w:rsid w:val="0057695F"/>
    <w:rsid w:val="005A07B8"/>
    <w:rsid w:val="005B2868"/>
    <w:rsid w:val="005E296B"/>
    <w:rsid w:val="005E66D1"/>
    <w:rsid w:val="005F7AE9"/>
    <w:rsid w:val="00603C80"/>
    <w:rsid w:val="0060432A"/>
    <w:rsid w:val="006249C5"/>
    <w:rsid w:val="006341B7"/>
    <w:rsid w:val="00635F78"/>
    <w:rsid w:val="006406A0"/>
    <w:rsid w:val="0066275F"/>
    <w:rsid w:val="00672900"/>
    <w:rsid w:val="00684418"/>
    <w:rsid w:val="00694F19"/>
    <w:rsid w:val="006E160C"/>
    <w:rsid w:val="006F0E31"/>
    <w:rsid w:val="00701FD6"/>
    <w:rsid w:val="007049A7"/>
    <w:rsid w:val="007271C5"/>
    <w:rsid w:val="00744CFC"/>
    <w:rsid w:val="00756C62"/>
    <w:rsid w:val="0076766B"/>
    <w:rsid w:val="007917D2"/>
    <w:rsid w:val="007A1546"/>
    <w:rsid w:val="007B0F2F"/>
    <w:rsid w:val="007B3A2A"/>
    <w:rsid w:val="0080497F"/>
    <w:rsid w:val="00817AA5"/>
    <w:rsid w:val="00822B71"/>
    <w:rsid w:val="00824F67"/>
    <w:rsid w:val="00854689"/>
    <w:rsid w:val="008679F7"/>
    <w:rsid w:val="008713EA"/>
    <w:rsid w:val="0088263B"/>
    <w:rsid w:val="00884E7E"/>
    <w:rsid w:val="00892216"/>
    <w:rsid w:val="00897062"/>
    <w:rsid w:val="008B7DD1"/>
    <w:rsid w:val="008C32A7"/>
    <w:rsid w:val="008D3F01"/>
    <w:rsid w:val="008F68F1"/>
    <w:rsid w:val="009008F0"/>
    <w:rsid w:val="0090584A"/>
    <w:rsid w:val="009264D1"/>
    <w:rsid w:val="00947FB4"/>
    <w:rsid w:val="00955017"/>
    <w:rsid w:val="00962168"/>
    <w:rsid w:val="009734BA"/>
    <w:rsid w:val="009B1995"/>
    <w:rsid w:val="00A129F7"/>
    <w:rsid w:val="00A12AA8"/>
    <w:rsid w:val="00A67A1F"/>
    <w:rsid w:val="00AD5B3E"/>
    <w:rsid w:val="00AE2272"/>
    <w:rsid w:val="00AF665F"/>
    <w:rsid w:val="00B0588E"/>
    <w:rsid w:val="00B13CA7"/>
    <w:rsid w:val="00B33EF1"/>
    <w:rsid w:val="00B44126"/>
    <w:rsid w:val="00B44577"/>
    <w:rsid w:val="00B450AA"/>
    <w:rsid w:val="00B8396C"/>
    <w:rsid w:val="00B94831"/>
    <w:rsid w:val="00BA0E4C"/>
    <w:rsid w:val="00BD5F1E"/>
    <w:rsid w:val="00BE3D41"/>
    <w:rsid w:val="00BE78BE"/>
    <w:rsid w:val="00BE7F8A"/>
    <w:rsid w:val="00C63A8A"/>
    <w:rsid w:val="00C76AF6"/>
    <w:rsid w:val="00CB25FE"/>
    <w:rsid w:val="00CB4E17"/>
    <w:rsid w:val="00CC7408"/>
    <w:rsid w:val="00CE30AE"/>
    <w:rsid w:val="00D2058D"/>
    <w:rsid w:val="00D2782F"/>
    <w:rsid w:val="00D524F2"/>
    <w:rsid w:val="00D819EB"/>
    <w:rsid w:val="00DF6D5E"/>
    <w:rsid w:val="00E1677B"/>
    <w:rsid w:val="00E61424"/>
    <w:rsid w:val="00E739A0"/>
    <w:rsid w:val="00EA12FB"/>
    <w:rsid w:val="00EA6460"/>
    <w:rsid w:val="00EC495F"/>
    <w:rsid w:val="00ED4869"/>
    <w:rsid w:val="00F07552"/>
    <w:rsid w:val="00F25389"/>
    <w:rsid w:val="00F34067"/>
    <w:rsid w:val="00F60BAD"/>
    <w:rsid w:val="00FB1944"/>
    <w:rsid w:val="00FC1595"/>
    <w:rsid w:val="00FD6FA0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86762C"/>
  <w15:chartTrackingRefBased/>
  <w15:docId w15:val="{68230C38-C28D-459F-BA9C-6BBAF5CD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Textkrper2">
    <w:name w:val="Body Text 2"/>
    <w:basedOn w:val="Standard"/>
    <w:link w:val="Textkrper2Zchn"/>
    <w:rsid w:val="006249C5"/>
    <w:pPr>
      <w:spacing w:line="240" w:lineRule="atLeast"/>
      <w:ind w:right="-568"/>
    </w:pPr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6249C5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D752-4A3F-40C9-B9DF-25D0DB61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Höckner</dc:creator>
  <cp:keywords/>
  <dc:description/>
  <cp:lastModifiedBy>Eva Mariacher</cp:lastModifiedBy>
  <cp:revision>32</cp:revision>
  <cp:lastPrinted>2023-10-24T09:51:00Z</cp:lastPrinted>
  <dcterms:created xsi:type="dcterms:W3CDTF">2019-09-30T06:23:00Z</dcterms:created>
  <dcterms:modified xsi:type="dcterms:W3CDTF">2023-10-24T11:16:00Z</dcterms:modified>
</cp:coreProperties>
</file>