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24D32" w:rsidRDefault="00236074" w14:paraId="0A5CA1CE" w14:textId="6DB53E37">
      <w:pPr>
        <w:rPr>
          <w:noProof/>
          <w:lang w:eastAsia="de-DE"/>
        </w:rPr>
      </w:pPr>
      <w:r w:rsidRPr="00236074">
        <w:rPr>
          <w:noProof/>
          <w:lang w:val="de-AT" w:eastAsia="de-AT"/>
        </w:rPr>
        <w:drawing>
          <wp:inline distT="0" distB="0" distL="0" distR="0" wp14:anchorId="4BF9AE4C" wp14:editId="0343F7C1">
            <wp:extent cx="6086475" cy="1064703"/>
            <wp:effectExtent l="0" t="0" r="0" b="0"/>
            <wp:docPr id="3" name="Grafik 3" descr="V:\A_LAYV_Layout_Vorlagen\LOGOS 2019\Logo einzeilig\PHDL-Logo-einzeilig-farbe-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A_LAYV_Layout_Vorlagen\LOGOS 2019\Logo einzeilig\PHDL-Logo-einzeilig-farbe-201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267" cy="106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33E57" w:rsidR="00A8446B" w:rsidP="00A8446B" w:rsidRDefault="00E33E57" w14:paraId="53A9DE48" w14:textId="618449BA">
      <w:pPr>
        <w:jc w:val="center"/>
        <w:rPr>
          <w:b/>
          <w:sz w:val="96"/>
          <w:szCs w:val="96"/>
        </w:rPr>
      </w:pPr>
      <w:r w:rsidRPr="00E33E57">
        <w:rPr>
          <w:b/>
          <w:noProof/>
          <w:sz w:val="96"/>
          <w:szCs w:val="96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08492832" wp14:editId="1B42074E">
            <wp:simplePos x="0" y="0"/>
            <wp:positionH relativeFrom="margin">
              <wp:posOffset>-43180</wp:posOffset>
            </wp:positionH>
            <wp:positionV relativeFrom="paragraph">
              <wp:posOffset>1882140</wp:posOffset>
            </wp:positionV>
            <wp:extent cx="6082030" cy="4048125"/>
            <wp:effectExtent l="0" t="0" r="0" b="9525"/>
            <wp:wrapTight wrapText="bothSides">
              <wp:wrapPolygon edited="0">
                <wp:start x="0" y="0"/>
                <wp:lineTo x="0" y="21549"/>
                <wp:lineTo x="21514" y="21549"/>
                <wp:lineTo x="21514" y="0"/>
                <wp:lineTo x="0" y="0"/>
              </wp:wrapPolygon>
            </wp:wrapTight>
            <wp:docPr id="1" name="Grafik 1" descr="V:\Gemeinsam\PH Fotos\Gebäude\Gebäude Außenansicht\phs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Gemeinsam\PH Fotos\Gebäude\Gebäude Außenansicht\phs 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03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E57" w:rsidR="00343BD7">
        <w:rPr>
          <w:b/>
          <w:noProof/>
          <w:sz w:val="96"/>
          <w:szCs w:val="96"/>
          <w:lang w:eastAsia="de-DE"/>
        </w:rPr>
        <w:t>Herzlich w</w:t>
      </w:r>
      <w:r w:rsidRPr="00E33E57" w:rsidR="00A8446B">
        <w:rPr>
          <w:b/>
          <w:noProof/>
          <w:sz w:val="96"/>
          <w:szCs w:val="96"/>
          <w:lang w:eastAsia="de-DE"/>
        </w:rPr>
        <w:t xml:space="preserve">illkommen </w:t>
      </w:r>
      <w:r w:rsidRPr="00E33E57">
        <w:rPr>
          <w:b/>
          <w:noProof/>
          <w:sz w:val="96"/>
          <w:szCs w:val="96"/>
          <w:lang w:eastAsia="de-DE"/>
        </w:rPr>
        <w:br/>
      </w:r>
      <w:r w:rsidRPr="00E33E57" w:rsidR="00A8446B">
        <w:rPr>
          <w:b/>
          <w:noProof/>
          <w:sz w:val="96"/>
          <w:szCs w:val="96"/>
          <w:lang w:eastAsia="de-DE"/>
        </w:rPr>
        <w:t>zum Infotag!</w:t>
      </w:r>
      <w:r w:rsidRPr="00E33E57" w:rsidR="00A8446B">
        <w:rPr>
          <w:b/>
          <w:sz w:val="96"/>
          <w:szCs w:val="96"/>
        </w:rPr>
        <w:t xml:space="preserve"> </w:t>
      </w:r>
    </w:p>
    <w:p w:rsidRPr="00E33E57" w:rsidR="002D44BB" w:rsidP="00E33E57" w:rsidRDefault="002D44BB" w14:paraId="4B1E31E2" w14:textId="30CB5B6C">
      <w:pPr>
        <w:jc w:val="center"/>
        <w:rPr>
          <w:b/>
          <w:sz w:val="44"/>
          <w:szCs w:val="44"/>
        </w:rPr>
      </w:pPr>
      <w:r w:rsidRPr="00E33E57">
        <w:rPr>
          <w:b/>
          <w:sz w:val="44"/>
          <w:szCs w:val="44"/>
        </w:rPr>
        <w:t>LEHRERIN, LEHRER FÜR PRIMARSTUFE WERDEN – EIN STUDIUM MIT PERSPEKTIVEN</w:t>
      </w:r>
    </w:p>
    <w:p w:rsidRPr="005C2641" w:rsidR="00FA3F6D" w:rsidP="00E33E57" w:rsidRDefault="002D44BB" w14:paraId="5F0CEDD7" w14:textId="46E5CFF2">
      <w:pPr>
        <w:spacing w:before="360"/>
        <w:jc w:val="both"/>
      </w:pPr>
      <w:r>
        <w:t>Der Lehrberuf ist eine attraktive, vielseitige und gleichzeitig anspruchsvolle Tätigkeit, in der Kinder und Jugendliche auf ihrem Lern- und Lebensweg begleitet und dabei befähigt</w:t>
      </w:r>
      <w:r w:rsidR="00BD51F1">
        <w:t xml:space="preserve"> werden, sich in einer pluralen</w:t>
      </w:r>
      <w:r>
        <w:t xml:space="preserve"> Gesellschaft zurechtzufinden und sie mitzugestalten. Gerade die Primarstufe, die den Anspruch hat, eine Schule für alle zu sein, stellt angehende </w:t>
      </w:r>
      <w:proofErr w:type="spellStart"/>
      <w:proofErr w:type="gramStart"/>
      <w:r>
        <w:t>Lehrer</w:t>
      </w:r>
      <w:r w:rsidR="0056196E">
        <w:t>:</w:t>
      </w:r>
      <w:r>
        <w:t>innen</w:t>
      </w:r>
      <w:proofErr w:type="spellEnd"/>
      <w:proofErr w:type="gramEnd"/>
      <w:r>
        <w:t xml:space="preserve"> damit vor große Aufgaben.</w:t>
      </w:r>
    </w:p>
    <w:p w:rsidRPr="007340C5" w:rsidR="002D44BB" w:rsidP="00E33E57" w:rsidRDefault="00E33E57" w14:paraId="38CE5D5C" w14:textId="197CD297">
      <w:pPr>
        <w:jc w:val="center"/>
        <w:rPr>
          <w:b/>
          <w:sz w:val="52"/>
          <w:szCs w:val="52"/>
        </w:rPr>
      </w:pPr>
      <w:r w:rsidRPr="007340C5">
        <w:rPr>
          <w:b/>
          <w:sz w:val="52"/>
          <w:szCs w:val="52"/>
        </w:rPr>
        <w:br w:type="column"/>
      </w:r>
      <w:r w:rsidRPr="007340C5" w:rsidR="002D44BB">
        <w:rPr>
          <w:b/>
          <w:sz w:val="52"/>
          <w:szCs w:val="52"/>
        </w:rPr>
        <w:t>BACHELORSTUDIUM PRIMARSTUFE</w:t>
      </w:r>
    </w:p>
    <w:p w:rsidR="005C2641" w:rsidP="007340C5" w:rsidRDefault="007340C5" w14:paraId="4A0CDA6A" w14:textId="460710A3">
      <w:pPr>
        <w:spacing w:before="360"/>
        <w:jc w:val="both"/>
      </w:pPr>
      <w:proofErr w:type="spellStart"/>
      <w:proofErr w:type="gramStart"/>
      <w:r>
        <w:t>Lehrer</w:t>
      </w:r>
      <w:r w:rsidR="0056196E">
        <w:t>:</w:t>
      </w:r>
      <w:r>
        <w:t>innen</w:t>
      </w:r>
      <w:proofErr w:type="spellEnd"/>
      <w:proofErr w:type="gramEnd"/>
      <w:r>
        <w:t xml:space="preserve"> für die Primarstufe werden als </w:t>
      </w:r>
      <w:proofErr w:type="spellStart"/>
      <w:r>
        <w:t>Klassenlehrer</w:t>
      </w:r>
      <w:r w:rsidR="0056196E">
        <w:t>:</w:t>
      </w:r>
      <w:r>
        <w:t>in</w:t>
      </w:r>
      <w:proofErr w:type="spellEnd"/>
      <w:r>
        <w:t xml:space="preserve"> für die 1. bis 4. Klasse Volksschule ausgebildet. </w:t>
      </w:r>
      <w:r w:rsidR="0056196E">
        <w:t>Das</w:t>
      </w:r>
      <w:r>
        <w:t xml:space="preserve"> Studium</w:t>
      </w:r>
      <w:r w:rsidR="0056196E">
        <w:t xml:space="preserve"> umfasst acht Bildungsbereiche und</w:t>
      </w:r>
      <w:r>
        <w:t xml:space="preserve"> ist eingebettet in ein professionelles Umfeld</w:t>
      </w:r>
      <w:r w:rsidR="0056196E">
        <w:t xml:space="preserve">, das </w:t>
      </w:r>
      <w:r>
        <w:t>Theorie und Praxis mit Blick auf den Schulalltag</w:t>
      </w:r>
      <w:r w:rsidR="0056196E">
        <w:t xml:space="preserve"> verknüpft</w:t>
      </w:r>
      <w:r>
        <w:t>.</w:t>
      </w:r>
    </w:p>
    <w:p w:rsidR="007340C5" w:rsidP="007340C5" w:rsidRDefault="00927763" w14:paraId="605F519E" w14:textId="455E44F0">
      <w:pPr>
        <w:spacing w:before="360" w:after="0"/>
        <w:jc w:val="both"/>
        <w:rPr>
          <w:b/>
        </w:rPr>
      </w:pPr>
      <w:r w:rsidRPr="007340C5">
        <w:rPr>
          <w:b/>
        </w:rPr>
        <w:t>Regel</w:t>
      </w:r>
      <w:r w:rsidR="00BD51F1">
        <w:rPr>
          <w:b/>
        </w:rPr>
        <w:t xml:space="preserve">studiendauer: </w:t>
      </w:r>
      <w:r w:rsidR="001A1CBA">
        <w:rPr>
          <w:b/>
        </w:rPr>
        <w:t>3</w:t>
      </w:r>
      <w:r w:rsidR="00BD51F1">
        <w:rPr>
          <w:b/>
        </w:rPr>
        <w:t xml:space="preserve"> Jahre, </w:t>
      </w:r>
      <w:r w:rsidR="001A1CBA">
        <w:rPr>
          <w:b/>
        </w:rPr>
        <w:t>18</w:t>
      </w:r>
      <w:r w:rsidR="00BD51F1">
        <w:rPr>
          <w:b/>
        </w:rPr>
        <w:t>0 ECTS-AP</w:t>
      </w:r>
    </w:p>
    <w:p w:rsidRPr="007340C5" w:rsidR="002D44BB" w:rsidP="002D44BB" w:rsidRDefault="007340C5" w14:paraId="3BEEA2D2" w14:textId="4559EFF7">
      <w:pPr>
        <w:jc w:val="both"/>
        <w:rPr>
          <w:b/>
          <w:lang w:val="en-US"/>
        </w:rPr>
      </w:pPr>
      <w:proofErr w:type="spellStart"/>
      <w:r w:rsidRPr="007340C5">
        <w:rPr>
          <w:b/>
          <w:lang w:val="en-US"/>
        </w:rPr>
        <w:t>Abschluss</w:t>
      </w:r>
      <w:proofErr w:type="spellEnd"/>
      <w:r w:rsidRPr="007340C5">
        <w:rPr>
          <w:b/>
          <w:lang w:val="en-US"/>
        </w:rPr>
        <w:t>: Bachelor of Education (</w:t>
      </w:r>
      <w:proofErr w:type="spellStart"/>
      <w:r w:rsidRPr="007340C5">
        <w:rPr>
          <w:b/>
          <w:lang w:val="en-US"/>
        </w:rPr>
        <w:t>BEd</w:t>
      </w:r>
      <w:proofErr w:type="spellEnd"/>
      <w:r w:rsidRPr="007340C5">
        <w:rPr>
          <w:b/>
          <w:lang w:val="en-US"/>
        </w:rPr>
        <w:t>)</w:t>
      </w:r>
    </w:p>
    <w:p w:rsidRPr="007340C5" w:rsidR="002D44BB" w:rsidP="007340C5" w:rsidRDefault="007340C5" w14:paraId="4CE91AAB" w14:textId="583AEA70">
      <w:pPr>
        <w:spacing w:before="7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Studienaufbau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7340C5" w:rsidTr="001A1CBA" w14:paraId="12052F43" w14:textId="77777777">
        <w:trPr>
          <w:trHeight w:val="343"/>
        </w:trPr>
        <w:tc>
          <w:tcPr>
            <w:tcW w:w="8952" w:type="dxa"/>
            <w:shd w:val="clear" w:color="auto" w:fill="DEEAF6" w:themeFill="accent1" w:themeFillTint="33"/>
          </w:tcPr>
          <w:p w:rsidRPr="007340C5" w:rsidR="002D44BB" w:rsidP="001C4A36" w:rsidRDefault="002D44BB" w14:paraId="25B0FDCC" w14:textId="2B503A77">
            <w:pPr>
              <w:rPr>
                <w:sz w:val="28"/>
                <w:szCs w:val="28"/>
              </w:rPr>
            </w:pPr>
            <w:r w:rsidRPr="007340C5">
              <w:rPr>
                <w:sz w:val="28"/>
                <w:szCs w:val="28"/>
              </w:rPr>
              <w:t>Allgemeine Bildungswissenschaftliche Grundlagen</w:t>
            </w:r>
          </w:p>
        </w:tc>
      </w:tr>
      <w:tr w:rsidR="007340C5" w:rsidTr="001A1CBA" w14:paraId="5FAE97A9" w14:textId="77777777">
        <w:trPr>
          <w:trHeight w:val="324"/>
        </w:trPr>
        <w:tc>
          <w:tcPr>
            <w:tcW w:w="8952" w:type="dxa"/>
            <w:shd w:val="clear" w:color="auto" w:fill="FFF2CC" w:themeFill="accent4" w:themeFillTint="33"/>
          </w:tcPr>
          <w:p w:rsidRPr="007340C5" w:rsidR="002D44BB" w:rsidP="002D44BB" w:rsidRDefault="002D44BB" w14:paraId="6BF2E0FF" w14:textId="77777777">
            <w:pPr>
              <w:rPr>
                <w:sz w:val="28"/>
                <w:szCs w:val="28"/>
              </w:rPr>
            </w:pPr>
            <w:r w:rsidRPr="007340C5">
              <w:rPr>
                <w:sz w:val="28"/>
                <w:szCs w:val="28"/>
              </w:rPr>
              <w:t>Fachwissenschaften und Fachdidaktik</w:t>
            </w:r>
          </w:p>
        </w:tc>
      </w:tr>
      <w:tr w:rsidR="007340C5" w:rsidTr="001A1CBA" w14:paraId="55BB0338" w14:textId="77777777">
        <w:trPr>
          <w:trHeight w:val="343"/>
        </w:trPr>
        <w:tc>
          <w:tcPr>
            <w:tcW w:w="8952" w:type="dxa"/>
            <w:shd w:val="clear" w:color="auto" w:fill="F2F2F2" w:themeFill="background1" w:themeFillShade="F2"/>
          </w:tcPr>
          <w:p w:rsidRPr="007340C5" w:rsidR="002D44BB" w:rsidP="001C4A36" w:rsidRDefault="002D44BB" w14:paraId="47FD2681" w14:textId="77777777">
            <w:pPr>
              <w:rPr>
                <w:sz w:val="28"/>
                <w:szCs w:val="28"/>
              </w:rPr>
            </w:pPr>
            <w:r w:rsidRPr="007340C5">
              <w:rPr>
                <w:sz w:val="28"/>
                <w:szCs w:val="28"/>
              </w:rPr>
              <w:t>Pädagogisch Praktische Studien</w:t>
            </w:r>
          </w:p>
        </w:tc>
      </w:tr>
    </w:tbl>
    <w:p w:rsidR="005C2641" w:rsidP="00A036A8" w:rsidRDefault="005C2641" w14:paraId="58D7AB3F" w14:textId="77777777">
      <w:pPr>
        <w:rPr>
          <w:sz w:val="16"/>
          <w:szCs w:val="16"/>
        </w:rPr>
      </w:pPr>
    </w:p>
    <w:p w:rsidRPr="007340C5" w:rsidR="00A036A8" w:rsidP="007340C5" w:rsidRDefault="00A036A8" w14:paraId="6AD251C1" w14:textId="67AFA847">
      <w:pPr>
        <w:spacing w:before="480"/>
        <w:rPr>
          <w:b/>
          <w:sz w:val="36"/>
          <w:szCs w:val="36"/>
        </w:rPr>
      </w:pPr>
      <w:r w:rsidRPr="007340C5">
        <w:rPr>
          <w:b/>
          <w:sz w:val="36"/>
          <w:szCs w:val="36"/>
        </w:rPr>
        <w:t>Schwerpunkte</w:t>
      </w:r>
    </w:p>
    <w:p w:rsidR="00923077" w:rsidP="081AA202" w:rsidRDefault="081AA202" w14:paraId="5D45D9BB" w14:textId="41F25C69">
      <w:pPr>
        <w:pStyle w:val="bodytext"/>
        <w:spacing w:before="0" w:beforeAutospacing="0" w:after="160" w:afterAutospacing="0" w:line="259" w:lineRule="auto"/>
        <w:jc w:val="both"/>
        <w:rPr>
          <w:rFonts w:asciiTheme="minorHAnsi" w:hAnsiTheme="minorHAnsi"/>
          <w:sz w:val="22"/>
          <w:szCs w:val="22"/>
        </w:rPr>
      </w:pPr>
      <w:r w:rsidRPr="081AA202">
        <w:rPr>
          <w:rFonts w:asciiTheme="minorHAnsi" w:hAnsiTheme="minorHAnsi"/>
          <w:sz w:val="22"/>
          <w:szCs w:val="22"/>
        </w:rPr>
        <w:t xml:space="preserve">Ab dem </w:t>
      </w:r>
      <w:r w:rsidR="001A1CBA">
        <w:rPr>
          <w:rFonts w:asciiTheme="minorHAnsi" w:hAnsiTheme="minorHAnsi"/>
          <w:sz w:val="22"/>
          <w:szCs w:val="22"/>
        </w:rPr>
        <w:t>3</w:t>
      </w:r>
      <w:r w:rsidRPr="081AA202">
        <w:rPr>
          <w:rFonts w:asciiTheme="minorHAnsi" w:hAnsiTheme="minorHAnsi"/>
          <w:sz w:val="22"/>
          <w:szCs w:val="22"/>
        </w:rPr>
        <w:t xml:space="preserve">. Semester </w:t>
      </w:r>
      <w:r w:rsidR="00923077">
        <w:rPr>
          <w:rFonts w:asciiTheme="minorHAnsi" w:hAnsiTheme="minorHAnsi"/>
          <w:sz w:val="22"/>
          <w:szCs w:val="22"/>
        </w:rPr>
        <w:t>ist vorgesehen</w:t>
      </w:r>
      <w:r w:rsidRPr="081AA202">
        <w:rPr>
          <w:rFonts w:asciiTheme="minorHAnsi" w:hAnsiTheme="minorHAnsi"/>
          <w:sz w:val="22"/>
          <w:szCs w:val="22"/>
        </w:rPr>
        <w:t>, gemäß de</w:t>
      </w:r>
      <w:r w:rsidR="00923077">
        <w:rPr>
          <w:rFonts w:asciiTheme="minorHAnsi" w:hAnsiTheme="minorHAnsi"/>
          <w:sz w:val="22"/>
          <w:szCs w:val="22"/>
        </w:rPr>
        <w:t>r</w:t>
      </w:r>
      <w:r w:rsidRPr="081AA202">
        <w:rPr>
          <w:rFonts w:asciiTheme="minorHAnsi" w:hAnsiTheme="minorHAnsi"/>
          <w:sz w:val="22"/>
          <w:szCs w:val="22"/>
        </w:rPr>
        <w:t xml:space="preserve"> eigenen Begabungen und Interessen </w:t>
      </w:r>
      <w:r w:rsidR="00923077">
        <w:rPr>
          <w:rFonts w:asciiTheme="minorHAnsi" w:hAnsiTheme="minorHAnsi"/>
          <w:sz w:val="22"/>
          <w:szCs w:val="22"/>
        </w:rPr>
        <w:t>und abgestimmt auf die Anforderungen der Schulwelt</w:t>
      </w:r>
      <w:r w:rsidR="001A1CBA">
        <w:rPr>
          <w:rFonts w:asciiTheme="minorHAnsi" w:hAnsiTheme="minorHAnsi"/>
          <w:sz w:val="22"/>
          <w:szCs w:val="22"/>
        </w:rPr>
        <w:t xml:space="preserve">, einzelne Bereiche schwerpunktmäßig zu studieren </w:t>
      </w:r>
      <w:r w:rsidRPr="081AA202">
        <w:rPr>
          <w:rFonts w:asciiTheme="minorHAnsi" w:hAnsiTheme="minorHAnsi"/>
          <w:sz w:val="22"/>
          <w:szCs w:val="22"/>
        </w:rPr>
        <w:t xml:space="preserve">und </w:t>
      </w:r>
      <w:r w:rsidR="00D27C27">
        <w:rPr>
          <w:rFonts w:asciiTheme="minorHAnsi" w:hAnsiTheme="minorHAnsi"/>
          <w:sz w:val="22"/>
          <w:szCs w:val="22"/>
        </w:rPr>
        <w:t xml:space="preserve">damit </w:t>
      </w:r>
      <w:r w:rsidRPr="081AA202">
        <w:rPr>
          <w:rFonts w:asciiTheme="minorHAnsi" w:hAnsiTheme="minorHAnsi"/>
          <w:sz w:val="22"/>
          <w:szCs w:val="22"/>
        </w:rPr>
        <w:t xml:space="preserve">die </w:t>
      </w:r>
      <w:r w:rsidR="00923077">
        <w:rPr>
          <w:rFonts w:asciiTheme="minorHAnsi" w:hAnsiTheme="minorHAnsi"/>
          <w:sz w:val="22"/>
          <w:szCs w:val="22"/>
        </w:rPr>
        <w:t>Basis-</w:t>
      </w:r>
      <w:r w:rsidRPr="081AA202">
        <w:rPr>
          <w:rFonts w:asciiTheme="minorHAnsi" w:hAnsiTheme="minorHAnsi"/>
          <w:sz w:val="22"/>
          <w:szCs w:val="22"/>
        </w:rPr>
        <w:t xml:space="preserve">Ausbildung zu vertiefen. </w:t>
      </w:r>
    </w:p>
    <w:p w:rsidRPr="00A036A8" w:rsidR="00A036A8" w:rsidP="081AA202" w:rsidRDefault="00D27C27" w14:paraId="21974CE1" w14:textId="4D20BA32">
      <w:pPr>
        <w:pStyle w:val="bodytext"/>
        <w:spacing w:before="0" w:beforeAutospacing="0" w:after="160" w:afterAutospacing="0" w:line="259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Folgende</w:t>
      </w:r>
      <w:r w:rsidRPr="081AA202" w:rsidR="081AA202">
        <w:rPr>
          <w:rFonts w:asciiTheme="minorHAnsi" w:hAnsiTheme="minorHAnsi"/>
          <w:sz w:val="22"/>
          <w:szCs w:val="22"/>
        </w:rPr>
        <w:t xml:space="preserve"> Schwerpunkt</w:t>
      </w:r>
      <w:r>
        <w:rPr>
          <w:rFonts w:asciiTheme="minorHAnsi" w:hAnsiTheme="minorHAnsi"/>
          <w:sz w:val="22"/>
          <w:szCs w:val="22"/>
        </w:rPr>
        <w:t>e</w:t>
      </w:r>
      <w:r w:rsidR="00FF523E">
        <w:rPr>
          <w:rFonts w:asciiTheme="minorHAnsi" w:hAnsiTheme="minorHAnsi"/>
          <w:sz w:val="22"/>
          <w:szCs w:val="22"/>
        </w:rPr>
        <w:t xml:space="preserve"> (</w:t>
      </w:r>
      <w:r w:rsidR="001A1CBA">
        <w:rPr>
          <w:rFonts w:asciiTheme="minorHAnsi" w:hAnsiTheme="minorHAnsi"/>
          <w:sz w:val="22"/>
          <w:szCs w:val="22"/>
        </w:rPr>
        <w:t>je 30</w:t>
      </w:r>
      <w:r w:rsidR="00FF523E">
        <w:rPr>
          <w:rFonts w:asciiTheme="minorHAnsi" w:hAnsiTheme="minorHAnsi"/>
          <w:sz w:val="22"/>
          <w:szCs w:val="22"/>
        </w:rPr>
        <w:t xml:space="preserve"> ECTS-AP</w:t>
      </w:r>
      <w:r w:rsidR="001A1CBA">
        <w:rPr>
          <w:rFonts w:asciiTheme="minorHAnsi" w:hAnsiTheme="minorHAnsi"/>
          <w:sz w:val="22"/>
          <w:szCs w:val="22"/>
        </w:rPr>
        <w:t xml:space="preserve"> im Bachelor- und Masterstudium</w:t>
      </w:r>
      <w:r w:rsidR="00FF523E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werden angeboten (vorbehaltlich des Zustandekommens im betreffenden Studienjahr)</w:t>
      </w:r>
      <w:r w:rsidR="00FF523E">
        <w:rPr>
          <w:rFonts w:asciiTheme="minorHAnsi" w:hAnsiTheme="minorHAnsi"/>
          <w:sz w:val="22"/>
          <w:szCs w:val="22"/>
        </w:rPr>
        <w:t>:</w:t>
      </w:r>
    </w:p>
    <w:p w:rsidRPr="007340C5" w:rsidR="00A036A8" w:rsidP="007340C5" w:rsidRDefault="00A036A8" w14:paraId="446D1FA4" w14:textId="7B93E3B5">
      <w:pPr>
        <w:pStyle w:val="berschrift3"/>
        <w:spacing w:before="600" w:beforeAutospacing="0" w:after="0" w:afterAutospacing="0" w:line="259" w:lineRule="auto"/>
        <w:rPr>
          <w:rFonts w:asciiTheme="minorHAnsi" w:hAnsiTheme="minorHAnsi"/>
          <w:sz w:val="28"/>
          <w:szCs w:val="28"/>
        </w:rPr>
      </w:pPr>
      <w:r w:rsidRPr="007340C5">
        <w:rPr>
          <w:rFonts w:asciiTheme="minorHAnsi" w:hAnsiTheme="minorHAnsi"/>
          <w:sz w:val="28"/>
          <w:szCs w:val="28"/>
        </w:rPr>
        <w:t>Schwerpunkte:</w:t>
      </w:r>
    </w:p>
    <w:p w:rsidRPr="006213B7" w:rsidR="00F9565C" w:rsidP="007340C5" w:rsidRDefault="00F9565C" w14:paraId="37B6079D" w14:textId="2AE58839">
      <w:pPr>
        <w:numPr>
          <w:ilvl w:val="0"/>
          <w:numId w:val="8"/>
        </w:numPr>
        <w:spacing w:after="0" w:line="276" w:lineRule="auto"/>
      </w:pPr>
      <w:r w:rsidRPr="006213B7">
        <w:t>Inklusive Pädagogik</w:t>
      </w:r>
      <w:r w:rsidRPr="006213B7" w:rsidR="00182840">
        <w:t xml:space="preserve"> </w:t>
      </w:r>
      <w:r w:rsidRPr="006213B7">
        <w:t>/ Fokus Behinderung</w:t>
      </w:r>
    </w:p>
    <w:p w:rsidRPr="006213B7" w:rsidR="008A3426" w:rsidP="007340C5" w:rsidRDefault="081AA202" w14:paraId="162C0F02" w14:textId="3AE6EFFC">
      <w:pPr>
        <w:numPr>
          <w:ilvl w:val="0"/>
          <w:numId w:val="8"/>
        </w:numPr>
        <w:spacing w:after="0" w:line="276" w:lineRule="auto"/>
      </w:pPr>
      <w:r w:rsidRPr="006213B7">
        <w:t>Religions- und Spiritualitätsbildung (Lehrbefähigung für das Fach Katholische Religion)</w:t>
      </w:r>
    </w:p>
    <w:p w:rsidRPr="006213B7" w:rsidR="00A036A8" w:rsidP="007340C5" w:rsidRDefault="001A1CBA" w14:paraId="1CE1F2E7" w14:textId="6CFE217C">
      <w:pPr>
        <w:numPr>
          <w:ilvl w:val="0"/>
          <w:numId w:val="8"/>
        </w:numPr>
        <w:spacing w:after="0" w:line="276" w:lineRule="auto"/>
      </w:pPr>
      <w:r w:rsidRPr="006213B7">
        <w:rPr>
          <w:rStyle w:val="Hyperlink"/>
          <w:color w:val="auto"/>
          <w:u w:val="none"/>
        </w:rPr>
        <w:t xml:space="preserve">Deutsch als Zweitsprache und </w:t>
      </w:r>
      <w:r w:rsidRPr="006213B7" w:rsidR="00A036A8">
        <w:t>Sprachliche Bildung</w:t>
      </w:r>
      <w:r w:rsidRPr="006213B7" w:rsidR="00F9565C">
        <w:t xml:space="preserve"> </w:t>
      </w:r>
    </w:p>
    <w:p w:rsidR="005E210C" w:rsidP="005E210C" w:rsidRDefault="005E210C" w14:paraId="5D19131E" w14:textId="77777777">
      <w:pPr>
        <w:spacing w:after="0" w:line="276" w:lineRule="auto"/>
        <w:rPr>
          <w:sz w:val="24"/>
          <w:szCs w:val="24"/>
        </w:rPr>
      </w:pPr>
    </w:p>
    <w:p w:rsidR="005E210C" w:rsidP="2795F74F" w:rsidRDefault="00BB650E" w14:paraId="795F6876" w14:textId="5E861D56">
      <w:pPr>
        <w:spacing w:after="0" w:line="276" w:lineRule="auto"/>
        <w:rPr>
          <w:b/>
          <w:bCs/>
          <w:sz w:val="28"/>
          <w:szCs w:val="28"/>
        </w:rPr>
      </w:pPr>
      <w:r w:rsidRPr="75D244F8">
        <w:rPr>
          <w:b/>
          <w:bCs/>
          <w:sz w:val="28"/>
          <w:szCs w:val="28"/>
        </w:rPr>
        <w:t>Wahlweise dazu Wahl- und Vertiefungsangebote im Ausmaß von 60 ECTS</w:t>
      </w:r>
      <w:r w:rsidRPr="75D244F8" w:rsidR="5BB7AB79">
        <w:rPr>
          <w:b/>
          <w:bCs/>
          <w:sz w:val="28"/>
          <w:szCs w:val="28"/>
        </w:rPr>
        <w:t>-</w:t>
      </w:r>
      <w:proofErr w:type="gramStart"/>
      <w:r w:rsidRPr="75D244F8">
        <w:rPr>
          <w:b/>
          <w:bCs/>
          <w:sz w:val="28"/>
          <w:szCs w:val="28"/>
        </w:rPr>
        <w:t>AP  (</w:t>
      </w:r>
      <w:proofErr w:type="gramEnd"/>
      <w:r w:rsidRPr="75D244F8">
        <w:rPr>
          <w:b/>
          <w:bCs/>
          <w:sz w:val="28"/>
          <w:szCs w:val="28"/>
        </w:rPr>
        <w:t>je 30 ECTS-AP im BA und im MA)</w:t>
      </w:r>
    </w:p>
    <w:p w:rsidRPr="006213B7" w:rsidR="005E210C" w:rsidP="005E210C" w:rsidRDefault="005E210C" w14:paraId="6FCC13E8" w14:textId="03249DB3">
      <w:pPr>
        <w:pStyle w:val="Listenabsatz"/>
        <w:numPr>
          <w:ilvl w:val="0"/>
          <w:numId w:val="12"/>
        </w:numPr>
        <w:spacing w:after="0" w:line="276" w:lineRule="auto"/>
      </w:pPr>
      <w:r w:rsidRPr="006213B7">
        <w:t>Auswahl laut Angebot im Curriculum</w:t>
      </w:r>
    </w:p>
    <w:p w:rsidRPr="00FF523E" w:rsidR="005E210C" w:rsidP="005E210C" w:rsidRDefault="005E210C" w14:paraId="4BB31901" w14:textId="77777777">
      <w:pPr>
        <w:spacing w:after="0" w:line="276" w:lineRule="auto"/>
        <w:rPr>
          <w:sz w:val="24"/>
          <w:szCs w:val="24"/>
        </w:rPr>
      </w:pPr>
    </w:p>
    <w:p w:rsidR="000A3244" w:rsidP="00075F03" w:rsidRDefault="000A3244" w14:paraId="5ACEB096" w14:textId="77777777">
      <w:pPr>
        <w:rPr>
          <w:b/>
          <w:sz w:val="24"/>
          <w:szCs w:val="24"/>
        </w:rPr>
      </w:pPr>
    </w:p>
    <w:p w:rsidRPr="007340C5" w:rsidR="00075F03" w:rsidP="0090432A" w:rsidRDefault="007340C5" w14:paraId="53A7D03C" w14:textId="686DC56F">
      <w:pPr>
        <w:jc w:val="center"/>
        <w:rPr>
          <w:b/>
          <w:sz w:val="52"/>
          <w:szCs w:val="52"/>
        </w:rPr>
      </w:pPr>
      <w:r w:rsidRPr="007340C5">
        <w:rPr>
          <w:b/>
          <w:sz w:val="52"/>
          <w:szCs w:val="52"/>
        </w:rPr>
        <w:br w:type="column"/>
      </w:r>
      <w:r w:rsidRPr="007340C5" w:rsidR="003E363B">
        <w:rPr>
          <w:b/>
          <w:sz w:val="52"/>
          <w:szCs w:val="52"/>
        </w:rPr>
        <w:t xml:space="preserve">Verpflichtendes </w:t>
      </w:r>
      <w:r>
        <w:rPr>
          <w:b/>
          <w:sz w:val="52"/>
          <w:szCs w:val="52"/>
        </w:rPr>
        <w:br/>
      </w:r>
      <w:r w:rsidRPr="007340C5" w:rsidR="00075F03">
        <w:rPr>
          <w:b/>
          <w:sz w:val="52"/>
          <w:szCs w:val="52"/>
        </w:rPr>
        <w:t>MASTERSTUDIUM PRIMARSTUFE</w:t>
      </w:r>
    </w:p>
    <w:p w:rsidR="003C024C" w:rsidP="00870176" w:rsidRDefault="00075F03" w14:paraId="618B0A08" w14:textId="46ADF868">
      <w:pPr>
        <w:spacing w:before="360"/>
        <w:jc w:val="both"/>
      </w:pPr>
      <w:r>
        <w:t xml:space="preserve">Das Masterstudium baut direkt auf </w:t>
      </w:r>
      <w:r w:rsidR="00923077">
        <w:t>dem</w:t>
      </w:r>
      <w:r>
        <w:t xml:space="preserve"> Bachelorstudium auf und steht in Bezug zur pädagogischen Tätigkeit und zur wissenschaftlichen Forschung. Es kann als Vollzeitstudium oder berufsbegleitend studiert werden</w:t>
      </w:r>
      <w:r w:rsidR="00D512AB">
        <w:t>.</w:t>
      </w:r>
    </w:p>
    <w:p w:rsidRPr="0090432A" w:rsidR="00F9565C" w:rsidP="0090432A" w:rsidRDefault="00F9565C" w14:paraId="321C5E17" w14:textId="6D8788C7">
      <w:pPr>
        <w:spacing w:after="0" w:line="240" w:lineRule="auto"/>
        <w:jc w:val="both"/>
        <w:rPr>
          <w:b/>
        </w:rPr>
      </w:pPr>
      <w:r w:rsidRPr="0090432A">
        <w:rPr>
          <w:b/>
        </w:rPr>
        <w:t xml:space="preserve">Regelstudiendauer Masterstudium Primarstufe Allgemein: </w:t>
      </w:r>
      <w:r w:rsidR="001A1CBA">
        <w:rPr>
          <w:b/>
        </w:rPr>
        <w:t>2</w:t>
      </w:r>
      <w:r w:rsidR="00BD51F1">
        <w:rPr>
          <w:b/>
        </w:rPr>
        <w:t xml:space="preserve"> Jahr</w:t>
      </w:r>
      <w:r w:rsidR="001A1CBA">
        <w:rPr>
          <w:b/>
        </w:rPr>
        <w:t>e</w:t>
      </w:r>
      <w:r w:rsidRPr="0090432A">
        <w:rPr>
          <w:b/>
        </w:rPr>
        <w:t xml:space="preserve"> bei Vollzeitstudium</w:t>
      </w:r>
      <w:r w:rsidR="00BD51F1">
        <w:rPr>
          <w:b/>
        </w:rPr>
        <w:t>,</w:t>
      </w:r>
      <w:r w:rsidRPr="0090432A">
        <w:rPr>
          <w:b/>
        </w:rPr>
        <w:t xml:space="preserve"> </w:t>
      </w:r>
      <w:r w:rsidR="001A1CBA">
        <w:rPr>
          <w:b/>
        </w:rPr>
        <w:t>12</w:t>
      </w:r>
      <w:r w:rsidRPr="0090432A">
        <w:rPr>
          <w:b/>
        </w:rPr>
        <w:t>0 ECTS-AP</w:t>
      </w:r>
    </w:p>
    <w:p w:rsidRPr="0090432A" w:rsidR="003C024C" w:rsidP="0090432A" w:rsidRDefault="00F9565C" w14:paraId="2C4091B1" w14:textId="4F446BE3">
      <w:pPr>
        <w:spacing w:after="0" w:line="240" w:lineRule="auto"/>
        <w:jc w:val="both"/>
        <w:rPr>
          <w:b/>
          <w:lang w:val="en-GB"/>
        </w:rPr>
      </w:pPr>
      <w:proofErr w:type="spellStart"/>
      <w:r w:rsidRPr="0090432A">
        <w:rPr>
          <w:b/>
          <w:lang w:val="en-GB"/>
        </w:rPr>
        <w:t>Abschluss</w:t>
      </w:r>
      <w:proofErr w:type="spellEnd"/>
      <w:r w:rsidRPr="0090432A">
        <w:rPr>
          <w:b/>
          <w:lang w:val="en-GB"/>
        </w:rPr>
        <w:t>: Master of Education (MEd)</w:t>
      </w:r>
    </w:p>
    <w:p w:rsidRPr="005E75B1" w:rsidR="00075F03" w:rsidP="0090432A" w:rsidRDefault="081AA202" w14:paraId="2D61ADDD" w14:textId="64236DB8">
      <w:pPr>
        <w:spacing w:before="600" w:after="0"/>
        <w:jc w:val="both"/>
        <w:rPr>
          <w:b/>
        </w:rPr>
      </w:pPr>
      <w:r w:rsidRPr="0090432A">
        <w:rPr>
          <w:b/>
          <w:sz w:val="36"/>
          <w:szCs w:val="36"/>
        </w:rPr>
        <w:t>Studienaufbau</w:t>
      </w:r>
    </w:p>
    <w:tbl>
      <w:tblPr>
        <w:tblStyle w:val="Tabellenraster"/>
        <w:tblpPr w:leftFromText="141" w:rightFromText="141" w:vertAnchor="text" w:horzAnchor="margin" w:tblpXSpec="center" w:tblpY="310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90432A" w:rsidTr="0090432A" w14:paraId="1CC737BE" w14:textId="77777777">
        <w:tc>
          <w:tcPr>
            <w:tcW w:w="9214" w:type="dxa"/>
            <w:shd w:val="clear" w:color="auto" w:fill="DEEAF6" w:themeFill="accent1" w:themeFillTint="33"/>
          </w:tcPr>
          <w:p w:rsidRPr="0090432A" w:rsidR="0090432A" w:rsidP="0090432A" w:rsidRDefault="0090432A" w14:paraId="6DF64BCF" w14:textId="77777777">
            <w:pPr>
              <w:rPr>
                <w:sz w:val="28"/>
                <w:szCs w:val="28"/>
              </w:rPr>
            </w:pPr>
            <w:r w:rsidRPr="0090432A">
              <w:rPr>
                <w:sz w:val="28"/>
                <w:szCs w:val="28"/>
              </w:rPr>
              <w:t>Allgemeine Bildungswissenschaftliche Grundlagen</w:t>
            </w:r>
          </w:p>
        </w:tc>
      </w:tr>
      <w:tr w:rsidR="0090432A" w:rsidTr="0090432A" w14:paraId="4B2C24F7" w14:textId="77777777">
        <w:tc>
          <w:tcPr>
            <w:tcW w:w="9214" w:type="dxa"/>
            <w:shd w:val="clear" w:color="auto" w:fill="FFF2CC" w:themeFill="accent4" w:themeFillTint="33"/>
          </w:tcPr>
          <w:p w:rsidRPr="0090432A" w:rsidR="0090432A" w:rsidP="0090432A" w:rsidRDefault="0090432A" w14:paraId="21B22B19" w14:textId="77777777">
            <w:pPr>
              <w:rPr>
                <w:sz w:val="28"/>
                <w:szCs w:val="28"/>
              </w:rPr>
            </w:pPr>
            <w:r w:rsidRPr="0090432A">
              <w:rPr>
                <w:sz w:val="28"/>
                <w:szCs w:val="28"/>
              </w:rPr>
              <w:t>Fachwissenschaften und Fachdidaktik</w:t>
            </w:r>
          </w:p>
        </w:tc>
      </w:tr>
      <w:tr w:rsidR="0090432A" w:rsidTr="0090432A" w14:paraId="5A530AD5" w14:textId="77777777">
        <w:tc>
          <w:tcPr>
            <w:tcW w:w="9214" w:type="dxa"/>
            <w:tcBorders>
              <w:right w:val="single" w:color="auto" w:sz="4" w:space="0"/>
            </w:tcBorders>
            <w:shd w:val="clear" w:color="auto" w:fill="F2F2F2" w:themeFill="background1" w:themeFillShade="F2"/>
          </w:tcPr>
          <w:p w:rsidRPr="0090432A" w:rsidR="0090432A" w:rsidP="0090432A" w:rsidRDefault="0090432A" w14:paraId="7792EB1F" w14:textId="77777777">
            <w:pPr>
              <w:rPr>
                <w:sz w:val="28"/>
                <w:szCs w:val="28"/>
              </w:rPr>
            </w:pPr>
            <w:r w:rsidRPr="0090432A">
              <w:rPr>
                <w:sz w:val="28"/>
                <w:szCs w:val="28"/>
              </w:rPr>
              <w:t>Pädagogisch Praktische Studien</w:t>
            </w:r>
          </w:p>
        </w:tc>
      </w:tr>
      <w:tr w:rsidR="0090432A" w:rsidTr="0090432A" w14:paraId="50791203" w14:textId="77777777">
        <w:tc>
          <w:tcPr>
            <w:tcW w:w="9214" w:type="dxa"/>
            <w:tcBorders>
              <w:right w:val="single" w:color="auto" w:sz="4" w:space="0"/>
            </w:tcBorders>
            <w:shd w:val="clear" w:color="auto" w:fill="FCD8C8"/>
          </w:tcPr>
          <w:p w:rsidRPr="0090432A" w:rsidR="0090432A" w:rsidP="0090432A" w:rsidRDefault="0090432A" w14:paraId="3ED36FE9" w14:textId="77777777">
            <w:pPr>
              <w:rPr>
                <w:sz w:val="28"/>
                <w:szCs w:val="28"/>
              </w:rPr>
            </w:pPr>
            <w:r w:rsidRPr="0090432A">
              <w:rPr>
                <w:sz w:val="28"/>
                <w:szCs w:val="28"/>
              </w:rPr>
              <w:t>Masterarbeit und Masterprüfung</w:t>
            </w:r>
          </w:p>
        </w:tc>
      </w:tr>
    </w:tbl>
    <w:p w:rsidR="00075F03" w:rsidP="00075F03" w:rsidRDefault="00075F03" w14:paraId="0D08E9D4" w14:textId="67613C74">
      <w:pPr>
        <w:ind w:firstLine="567"/>
      </w:pPr>
    </w:p>
    <w:p w:rsidRPr="00786EC9" w:rsidR="00F9565C" w:rsidP="00455D9B" w:rsidRDefault="00F9565C" w14:paraId="3F8DCDE4" w14:textId="1B1F97CF">
      <w:pPr>
        <w:spacing w:before="720" w:line="240" w:lineRule="auto"/>
        <w:jc w:val="both"/>
        <w:rPr>
          <w:b/>
        </w:rPr>
      </w:pPr>
      <w:r w:rsidRPr="00786EC9">
        <w:rPr>
          <w:b/>
        </w:rPr>
        <w:t>Aufbauend auf de</w:t>
      </w:r>
      <w:r w:rsidR="0056196E">
        <w:rPr>
          <w:b/>
        </w:rPr>
        <w:t>n</w:t>
      </w:r>
      <w:r w:rsidRPr="00786EC9">
        <w:rPr>
          <w:b/>
        </w:rPr>
        <w:t xml:space="preserve"> beiden Schwerpunkte</w:t>
      </w:r>
      <w:r w:rsidR="0056196E">
        <w:rPr>
          <w:b/>
        </w:rPr>
        <w:t>n</w:t>
      </w:r>
      <w:r w:rsidRPr="00786EC9">
        <w:rPr>
          <w:b/>
        </w:rPr>
        <w:t xml:space="preserve"> </w:t>
      </w:r>
      <w:r w:rsidR="0056196E">
        <w:rPr>
          <w:b/>
        </w:rPr>
        <w:t>„</w:t>
      </w:r>
      <w:r w:rsidRPr="00786EC9">
        <w:rPr>
          <w:b/>
        </w:rPr>
        <w:t>Inklusive Pädagogik/Fokus Behinderung</w:t>
      </w:r>
      <w:r w:rsidR="0056196E">
        <w:rPr>
          <w:b/>
        </w:rPr>
        <w:t>“</w:t>
      </w:r>
      <w:r w:rsidRPr="00786EC9">
        <w:rPr>
          <w:b/>
        </w:rPr>
        <w:t xml:space="preserve"> und </w:t>
      </w:r>
      <w:r w:rsidR="0056196E">
        <w:rPr>
          <w:b/>
        </w:rPr>
        <w:t>„</w:t>
      </w:r>
      <w:r w:rsidRPr="00786EC9">
        <w:rPr>
          <w:b/>
        </w:rPr>
        <w:t>Religions- und Spiritualitätsbildung</w:t>
      </w:r>
      <w:r w:rsidR="0056196E">
        <w:rPr>
          <w:b/>
        </w:rPr>
        <w:t>“</w:t>
      </w:r>
      <w:r w:rsidRPr="00786EC9">
        <w:rPr>
          <w:b/>
        </w:rPr>
        <w:t xml:space="preserve"> kann ein</w:t>
      </w:r>
      <w:r w:rsidR="0056196E">
        <w:rPr>
          <w:b/>
        </w:rPr>
        <w:t xml:space="preserve"> </w:t>
      </w:r>
      <w:r w:rsidRPr="0056196E">
        <w:rPr>
          <w:b/>
        </w:rPr>
        <w:t xml:space="preserve">MASTERSTUDIUM PRIMARSTUFE </w:t>
      </w:r>
      <w:r w:rsidRPr="0056196E" w:rsidR="0056196E">
        <w:rPr>
          <w:b/>
        </w:rPr>
        <w:t>mit einer Erweiterung des Altersbereichs auf 10-15 Jahre</w:t>
      </w:r>
      <w:r w:rsidRPr="00786EC9" w:rsidR="0056196E">
        <w:rPr>
          <w:b/>
        </w:rPr>
        <w:t xml:space="preserve"> </w:t>
      </w:r>
      <w:r w:rsidR="0056196E">
        <w:rPr>
          <w:b/>
        </w:rPr>
        <w:t xml:space="preserve">im jeweiligen Schwerpunktbereich </w:t>
      </w:r>
      <w:r w:rsidRPr="00786EC9">
        <w:rPr>
          <w:b/>
        </w:rPr>
        <w:t>absolviert werden.</w:t>
      </w:r>
    </w:p>
    <w:p w:rsidRPr="0090432A" w:rsidR="0090432A" w:rsidP="158658F5" w:rsidRDefault="00BD51F1" w14:paraId="537B73CA" w14:textId="56DED962">
      <w:pPr>
        <w:spacing w:before="480" w:after="0" w:line="240" w:lineRule="auto"/>
        <w:jc w:val="both"/>
        <w:rPr>
          <w:b w:val="1"/>
          <w:bCs w:val="1"/>
          <w:lang w:val="en-GB"/>
        </w:rPr>
      </w:pPr>
      <w:r w:rsidRPr="158658F5" w:rsidR="00BD51F1">
        <w:rPr>
          <w:b w:val="1"/>
          <w:bCs w:val="1"/>
          <w:lang w:val="en-GB"/>
        </w:rPr>
        <w:t>Regelstudiendauer</w:t>
      </w:r>
      <w:r w:rsidRPr="158658F5" w:rsidR="00BD51F1">
        <w:rPr>
          <w:b w:val="1"/>
          <w:bCs w:val="1"/>
          <w:lang w:val="en-GB"/>
        </w:rPr>
        <w:t xml:space="preserve">: </w:t>
      </w:r>
      <w:r w:rsidRPr="158658F5" w:rsidR="2A22490B">
        <w:rPr>
          <w:b w:val="1"/>
          <w:bCs w:val="1"/>
          <w:lang w:val="en-GB"/>
        </w:rPr>
        <w:t>1</w:t>
      </w:r>
      <w:r w:rsidRPr="158658F5" w:rsidR="00BD51F1">
        <w:rPr>
          <w:b w:val="1"/>
          <w:bCs w:val="1"/>
          <w:lang w:val="en-GB"/>
        </w:rPr>
        <w:t xml:space="preserve"> </w:t>
      </w:r>
      <w:r w:rsidRPr="158658F5" w:rsidR="00BD51F1">
        <w:rPr>
          <w:b w:val="1"/>
          <w:bCs w:val="1"/>
          <w:lang w:val="en-GB"/>
        </w:rPr>
        <w:t xml:space="preserve">Semester, </w:t>
      </w:r>
      <w:r w:rsidRPr="158658F5" w:rsidR="1B7DBBF6">
        <w:rPr>
          <w:b w:val="1"/>
          <w:bCs w:val="1"/>
          <w:lang w:val="en-GB"/>
        </w:rPr>
        <w:t>3</w:t>
      </w:r>
      <w:r w:rsidRPr="158658F5" w:rsidR="001A1CBA">
        <w:rPr>
          <w:b w:val="1"/>
          <w:bCs w:val="1"/>
          <w:lang w:val="en-GB"/>
        </w:rPr>
        <w:t>0</w:t>
      </w:r>
      <w:r w:rsidRPr="158658F5" w:rsidR="00F9565C">
        <w:rPr>
          <w:b w:val="1"/>
          <w:bCs w:val="1"/>
          <w:lang w:val="en-GB"/>
        </w:rPr>
        <w:t xml:space="preserve"> ECTS-AP</w:t>
      </w:r>
    </w:p>
    <w:p w:rsidRPr="0090432A" w:rsidR="0090432A" w:rsidP="005916FB" w:rsidRDefault="00F9565C" w14:paraId="73F8C41D" w14:textId="5D831CF6">
      <w:pPr>
        <w:spacing w:before="800"/>
        <w:jc w:val="both"/>
        <w:rPr>
          <w:b/>
          <w:sz w:val="28"/>
          <w:szCs w:val="28"/>
        </w:rPr>
      </w:pPr>
      <w:r w:rsidRPr="0090432A">
        <w:rPr>
          <w:b/>
          <w:sz w:val="28"/>
          <w:szCs w:val="28"/>
        </w:rPr>
        <w:t>Inklusive Pädagogik</w:t>
      </w:r>
    </w:p>
    <w:p w:rsidRPr="00786EC9" w:rsidR="00F9565C" w:rsidP="0090432A" w:rsidRDefault="00F9565C" w14:paraId="00AFAD38" w14:textId="2988810D">
      <w:pPr>
        <w:jc w:val="both"/>
      </w:pPr>
      <w:r w:rsidRPr="00786EC9">
        <w:t>Masterstudium Primarstufe „Inklusive Pädagogik“ mit einer Erweiterung des Altersbereichs auf 10-15 Jahre im Schwerpunkt Inklusive Pädagogik.</w:t>
      </w:r>
    </w:p>
    <w:p w:rsidRPr="0090432A" w:rsidR="0090432A" w:rsidP="0090432A" w:rsidRDefault="081AA202" w14:paraId="568DFD15" w14:textId="5FE7B03E">
      <w:pPr>
        <w:spacing w:before="720"/>
        <w:jc w:val="both"/>
        <w:rPr>
          <w:b/>
          <w:sz w:val="28"/>
          <w:szCs w:val="28"/>
        </w:rPr>
      </w:pPr>
      <w:r w:rsidRPr="0090432A">
        <w:rPr>
          <w:b/>
          <w:sz w:val="28"/>
          <w:szCs w:val="28"/>
        </w:rPr>
        <w:t>Religi</w:t>
      </w:r>
      <w:r w:rsidRPr="0090432A" w:rsidR="0090432A">
        <w:rPr>
          <w:b/>
          <w:sz w:val="28"/>
          <w:szCs w:val="28"/>
        </w:rPr>
        <w:t>ons- und Spiritualitätsbildung</w:t>
      </w:r>
    </w:p>
    <w:p w:rsidRPr="00786EC9" w:rsidR="00F9565C" w:rsidP="0090432A" w:rsidRDefault="081AA202" w14:paraId="6E94E5A7" w14:textId="235685CC">
      <w:pPr>
        <w:spacing w:before="200"/>
        <w:jc w:val="both"/>
      </w:pPr>
      <w:r>
        <w:t xml:space="preserve">Masterstudium Primarstufe „Religions- </w:t>
      </w:r>
      <w:r w:rsidRPr="00FF523E">
        <w:t>und</w:t>
      </w:r>
      <w:r w:rsidRPr="00FF523E" w:rsidR="00FF523E">
        <w:t xml:space="preserve"> </w:t>
      </w:r>
      <w:r w:rsidRPr="00FF523E">
        <w:t>Spiritualitätsbildung</w:t>
      </w:r>
      <w:r>
        <w:t xml:space="preserve">“ </w:t>
      </w:r>
      <w:r w:rsidRPr="081AA202">
        <w:rPr>
          <w:rFonts w:ascii="Wingdings" w:hAnsi="Wingdings" w:eastAsia="Wingdings" w:cs="Wingdings"/>
        </w:rPr>
        <w:t></w:t>
      </w:r>
      <w:r>
        <w:t xml:space="preserve"> Lehrbefähigung für das Fach Katholische Religion mit Erweite</w:t>
      </w:r>
      <w:r w:rsidR="00BD51F1">
        <w:t xml:space="preserve">rung des Altersbereichs auf 10 bis </w:t>
      </w:r>
      <w:r>
        <w:t>14</w:t>
      </w:r>
      <w:r w:rsidR="00BD51F1">
        <w:t>-J</w:t>
      </w:r>
      <w:r>
        <w:t>ährige.</w:t>
      </w:r>
    </w:p>
    <w:p w:rsidR="00F9565C" w:rsidP="00F9565C" w:rsidRDefault="00F9565C" w14:paraId="4D86E7BB" w14:textId="77777777">
      <w:pPr>
        <w:rPr>
          <w:b/>
          <w:sz w:val="28"/>
          <w:szCs w:val="28"/>
        </w:rPr>
      </w:pPr>
    </w:p>
    <w:p w:rsidR="007908EB" w:rsidP="00F9565C" w:rsidRDefault="007908EB" w14:paraId="37488AF5" w14:textId="77777777">
      <w:pPr>
        <w:rPr>
          <w:b/>
          <w:sz w:val="28"/>
          <w:szCs w:val="28"/>
        </w:rPr>
      </w:pPr>
    </w:p>
    <w:p w:rsidR="007908EB" w:rsidP="00F9565C" w:rsidRDefault="007908EB" w14:paraId="40D8577F" w14:textId="77777777">
      <w:pPr>
        <w:rPr>
          <w:b/>
          <w:sz w:val="28"/>
          <w:szCs w:val="28"/>
        </w:rPr>
      </w:pPr>
    </w:p>
    <w:p w:rsidR="005916FB" w:rsidP="30458647" w:rsidRDefault="00F9565C" w14:paraId="0E63EF66" w14:textId="0DDBE7F0">
      <w:pPr>
        <w:spacing w:after="0"/>
        <w:jc w:val="center"/>
        <w:rPr>
          <w:b/>
          <w:bCs/>
          <w:sz w:val="28"/>
          <w:szCs w:val="28"/>
        </w:rPr>
      </w:pPr>
      <w:r w:rsidRPr="30458647">
        <w:rPr>
          <w:b/>
          <w:bCs/>
          <w:sz w:val="52"/>
          <w:szCs w:val="52"/>
        </w:rPr>
        <w:t>Aufnahmeverfahren</w:t>
      </w:r>
    </w:p>
    <w:p w:rsidRPr="005916FB" w:rsidR="00F9565C" w:rsidP="005916FB" w:rsidRDefault="00F9565C" w14:paraId="28787BD1" w14:textId="2AE3CA70">
      <w:pPr>
        <w:spacing w:after="0"/>
        <w:jc w:val="center"/>
        <w:rPr>
          <w:b/>
          <w:sz w:val="28"/>
          <w:szCs w:val="28"/>
        </w:rPr>
      </w:pPr>
      <w:r w:rsidRPr="005916FB">
        <w:rPr>
          <w:b/>
          <w:sz w:val="52"/>
          <w:szCs w:val="52"/>
        </w:rPr>
        <w:t>für das Lehramt Primarstufe</w:t>
      </w:r>
    </w:p>
    <w:p w:rsidRPr="001C098F" w:rsidR="00F9565C" w:rsidP="19200159" w:rsidRDefault="00F9565C" w14:paraId="51E81E8F" w14:textId="0399AA09">
      <w:pPr>
        <w:spacing w:before="360"/>
        <w:jc w:val="center"/>
        <w:rPr>
          <w:rFonts w:ascii="Calibri" w:hAnsi="Calibri" w:eastAsia="Calibri" w:cs="Calibri"/>
          <w:sz w:val="28"/>
          <w:szCs w:val="28"/>
        </w:rPr>
      </w:pPr>
      <w:r w:rsidRPr="001C098F">
        <w:rPr>
          <w:b/>
          <w:bCs/>
          <w:sz w:val="28"/>
          <w:szCs w:val="28"/>
        </w:rPr>
        <w:t xml:space="preserve">Registrierung </w:t>
      </w:r>
      <w:r w:rsidRPr="001C098F" w:rsidR="00BD51F1">
        <w:rPr>
          <w:b/>
          <w:bCs/>
          <w:sz w:val="28"/>
          <w:szCs w:val="28"/>
        </w:rPr>
        <w:t xml:space="preserve">über </w:t>
      </w:r>
      <w:r w:rsidRPr="001C098F" w:rsidR="1670D7DC">
        <w:rPr>
          <w:b/>
          <w:bCs/>
          <w:sz w:val="28"/>
          <w:szCs w:val="28"/>
        </w:rPr>
        <w:t xml:space="preserve">die Homepage der PHDL: </w:t>
      </w:r>
    </w:p>
    <w:p w:rsidRPr="001C098F" w:rsidR="001C098F" w:rsidP="001C098F" w:rsidRDefault="001C098F" w14:paraId="458D1F24" w14:textId="372782C3">
      <w:pPr>
        <w:spacing w:before="360"/>
        <w:jc w:val="center"/>
        <w:rPr>
          <w:rFonts w:ascii="Calibri" w:hAnsi="Calibri" w:eastAsia="Calibri" w:cs="Calibri"/>
          <w:sz w:val="32"/>
          <w:szCs w:val="32"/>
          <w:lang w:val="de-AT"/>
        </w:rPr>
      </w:pPr>
      <w:r w:rsidRPr="001C098F">
        <w:rPr>
          <w:rFonts w:ascii="Calibri" w:hAnsi="Calibri" w:eastAsia="Calibri" w:cs="Calibri"/>
          <w:sz w:val="32"/>
          <w:szCs w:val="32"/>
          <w:lang w:val="de-AT"/>
        </w:rPr>
        <w:drawing>
          <wp:anchor distT="0" distB="0" distL="114300" distR="114300" simplePos="0" relativeHeight="251658244" behindDoc="0" locked="0" layoutInCell="1" allowOverlap="1" wp14:anchorId="2D698E84" wp14:editId="50B14A59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955040" cy="955040"/>
            <wp:effectExtent l="0" t="0" r="0" b="0"/>
            <wp:wrapSquare wrapText="bothSides"/>
            <wp:docPr id="1862400404" name="Grafik 2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00404" name="Grafik 2" descr="Ein Bild, das Muster, Grafiken, Pixel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4" t="11734" r="11111" b="11111"/>
                    <a:stretch/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40991" w:rsidR="00F9565C" w:rsidP="19200159" w:rsidRDefault="00F9565C" w14:paraId="09AE06CE" w14:textId="48FD8F77">
      <w:pPr>
        <w:spacing w:before="360"/>
        <w:jc w:val="center"/>
        <w:rPr>
          <w:rFonts w:ascii="Calibri" w:hAnsi="Calibri" w:eastAsia="Calibri" w:cs="Calibri"/>
          <w:sz w:val="32"/>
          <w:szCs w:val="32"/>
        </w:rPr>
      </w:pPr>
    </w:p>
    <w:p w:rsidRPr="00940991" w:rsidR="001C098F" w:rsidP="001C098F" w:rsidRDefault="00B503E2" w14:paraId="3498A8C8" w14:textId="0916575E">
      <w:pPr>
        <w:spacing w:before="360"/>
        <w:jc w:val="center"/>
        <w:rPr>
          <w:b/>
          <w:bCs/>
          <w:i/>
          <w:iCs/>
        </w:rPr>
      </w:pPr>
      <w:r w:rsidRPr="19200159">
        <w:rPr>
          <w:b/>
          <w:bCs/>
        </w:rPr>
        <w:t>Für das Studienjahr 202</w:t>
      </w:r>
      <w:r w:rsidRPr="19200159" w:rsidR="141885D4">
        <w:rPr>
          <w:b/>
          <w:bCs/>
        </w:rPr>
        <w:t>6</w:t>
      </w:r>
      <w:r w:rsidRPr="19200159" w:rsidR="3DF3979B">
        <w:rPr>
          <w:b/>
          <w:bCs/>
        </w:rPr>
        <w:t>/</w:t>
      </w:r>
      <w:r w:rsidRPr="19200159" w:rsidR="4928745F">
        <w:rPr>
          <w:b/>
          <w:bCs/>
        </w:rPr>
        <w:t>2</w:t>
      </w:r>
      <w:r w:rsidRPr="19200159" w:rsidR="16C8670F">
        <w:rPr>
          <w:b/>
          <w:bCs/>
        </w:rPr>
        <w:t>7</w:t>
      </w:r>
      <w:r w:rsidRPr="19200159" w:rsidR="081AA202">
        <w:rPr>
          <w:b/>
          <w:bCs/>
        </w:rPr>
        <w:t xml:space="preserve"> besteht das Aufnahmeverfahren für das Lehramt Primarstufe aus </w:t>
      </w:r>
      <w:r>
        <w:br/>
      </w:r>
      <w:r w:rsidRPr="19200159" w:rsidR="005E75B1">
        <w:rPr>
          <w:b/>
          <w:bCs/>
        </w:rPr>
        <w:t xml:space="preserve">zwei </w:t>
      </w:r>
      <w:r w:rsidRPr="19200159" w:rsidR="081AA202">
        <w:rPr>
          <w:b/>
          <w:bCs/>
        </w:rPr>
        <w:t>Teilen</w:t>
      </w:r>
      <w:r w:rsidRPr="19200159" w:rsidR="005916FB">
        <w:rPr>
          <w:b/>
          <w:bCs/>
          <w:i/>
          <w:iCs/>
        </w:rPr>
        <w:t>.</w:t>
      </w:r>
      <w:r w:rsidRPr="19200159" w:rsidR="00940991">
        <w:rPr>
          <w:b/>
          <w:bCs/>
          <w:i/>
          <w:iCs/>
        </w:rPr>
        <w:t xml:space="preserve"> (Voraussichtlicher Ablauf, Änderungen vorbehalten. Die aktuellen Termine entnehmen Sie bitte der Website.)</w:t>
      </w:r>
    </w:p>
    <w:p w:rsidRPr="005916FB" w:rsidR="00940991" w:rsidP="005916FB" w:rsidRDefault="001C098F" w14:paraId="6287255F" w14:textId="2FFD25E1">
      <w:pPr>
        <w:spacing w:before="480"/>
        <w:jc w:val="both"/>
        <w:rPr>
          <w:b/>
        </w:rPr>
      </w:pPr>
      <w:r>
        <w:rPr>
          <w:rFonts w:ascii="Arial" w:hAnsi="Arial" w:eastAsia="Times New Roman" w:cs="Arial"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4A4F960E" wp14:editId="0F975F46">
                <wp:simplePos x="0" y="0"/>
                <wp:positionH relativeFrom="margin">
                  <wp:posOffset>2349500</wp:posOffset>
                </wp:positionH>
                <wp:positionV relativeFrom="margin">
                  <wp:posOffset>3628390</wp:posOffset>
                </wp:positionV>
                <wp:extent cx="3703955" cy="1767840"/>
                <wp:effectExtent l="19050" t="19050" r="10795" b="22860"/>
                <wp:wrapSquare wrapText="bothSides"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3955" cy="176784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accent3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5916FB" w:rsidR="00E24A77" w:rsidP="005916FB" w:rsidRDefault="00F9565C" w14:paraId="28DE1C53" w14:textId="5DA0ED63">
                            <w:pPr>
                              <w:pBdr>
                                <w:top w:val="single" w:color="FFFFFF" w:themeColor="background1" w:sz="8" w:space="10"/>
                                <w:bottom w:val="single" w:color="FFFFFF" w:themeColor="background1" w:sz="8" w:space="10"/>
                              </w:pBdr>
                              <w:spacing w:after="0" w:line="360" w:lineRule="auto"/>
                              <w:ind w:left="360" w:firstLine="348"/>
                              <w:rPr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 w:rsidRPr="005916FB">
                              <w:rPr>
                                <w:b/>
                                <w:iCs/>
                                <w:sz w:val="32"/>
                                <w:szCs w:val="32"/>
                              </w:rPr>
                              <w:t>von zu Hause aus</w:t>
                            </w:r>
                          </w:p>
                          <w:p w:rsidRPr="00960946" w:rsidR="00E24A77" w:rsidP="00E24A77" w:rsidRDefault="005C2641" w14:paraId="2543D139" w14:textId="06F7C292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pBdr>
                                <w:top w:val="single" w:color="FFFFFF" w:themeColor="background1" w:sz="8" w:space="10"/>
                                <w:bottom w:val="single" w:color="FFFFFF" w:themeColor="background1" w:sz="8" w:space="10"/>
                              </w:pBdr>
                              <w:spacing w:after="0" w:line="240" w:lineRule="auto"/>
                              <w:rPr>
                                <w:iCs/>
                              </w:rPr>
                            </w:pPr>
                            <w:r w:rsidRPr="00960946">
                              <w:rPr>
                                <w:iCs/>
                              </w:rPr>
                              <w:t xml:space="preserve">online Self-Assessment </w:t>
                            </w:r>
                          </w:p>
                          <w:p w:rsidRPr="00960946" w:rsidR="005C2641" w:rsidP="005C2641" w:rsidRDefault="005C2641" w14:paraId="5852A4E7" w14:textId="77777777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pBdr>
                                <w:top w:val="single" w:color="FFFFFF" w:themeColor="background1" w:sz="8" w:space="10"/>
                                <w:bottom w:val="single" w:color="FFFFFF" w:themeColor="background1" w:sz="8" w:space="10"/>
                              </w:pBdr>
                              <w:spacing w:after="0" w:line="240" w:lineRule="auto"/>
                              <w:rPr>
                                <w:iCs/>
                              </w:rPr>
                            </w:pPr>
                            <w:r w:rsidRPr="00960946">
                              <w:rPr>
                                <w:iCs/>
                              </w:rPr>
                              <w:t>keine gesonderte Vorbereitung</w:t>
                            </w:r>
                          </w:p>
                          <w:p w:rsidRPr="00960946" w:rsidR="005C2641" w:rsidP="005C2641" w:rsidRDefault="005C2641" w14:paraId="3019F646" w14:textId="77777777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pBdr>
                                <w:top w:val="single" w:color="FFFFFF" w:themeColor="background1" w:sz="8" w:space="10"/>
                                <w:bottom w:val="single" w:color="FFFFFF" w:themeColor="background1" w:sz="8" w:space="10"/>
                              </w:pBdr>
                              <w:spacing w:after="0" w:line="240" w:lineRule="auto"/>
                              <w:rPr>
                                <w:iCs/>
                              </w:rPr>
                            </w:pPr>
                            <w:r w:rsidRPr="00960946">
                              <w:rPr>
                                <w:iCs/>
                              </w:rPr>
                              <w:t>Reflexion der eigenen Stärken und Ressourcen</w:t>
                            </w:r>
                          </w:p>
                          <w:p w:rsidRPr="00960946" w:rsidR="005C2641" w:rsidP="005C2641" w:rsidRDefault="005C2641" w14:paraId="42FFAC80" w14:textId="37CC34FF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pBdr>
                                <w:top w:val="single" w:color="FFFFFF" w:themeColor="background1" w:sz="8" w:space="10"/>
                                <w:bottom w:val="single" w:color="FFFFFF" w:themeColor="background1" w:sz="8" w:space="10"/>
                              </w:pBdr>
                              <w:spacing w:after="0" w:line="240" w:lineRule="auto"/>
                              <w:rPr>
                                <w:iCs/>
                              </w:rPr>
                            </w:pPr>
                            <w:r w:rsidRPr="00960946">
                              <w:rPr>
                                <w:iCs/>
                              </w:rPr>
                              <w:t>vertiefte Beschäftigung mit Inhalten und Anforderungen</w:t>
                            </w:r>
                          </w:p>
                          <w:p w:rsidRPr="00C527EA" w:rsidR="00A036A8" w:rsidP="005C2641" w:rsidRDefault="005C2641" w14:paraId="7EE32447" w14:textId="65897E0B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pBdr>
                                <w:top w:val="single" w:color="FFFFFF" w:themeColor="background1" w:sz="8" w:space="10"/>
                                <w:bottom w:val="single" w:color="FFFFFF" w:themeColor="background1" w:sz="8" w:space="10"/>
                              </w:pBdr>
                              <w:spacing w:after="0" w:line="240" w:lineRule="auto"/>
                              <w:rPr>
                                <w:b/>
                                <w:iCs/>
                              </w:rPr>
                            </w:pPr>
                            <w:r w:rsidRPr="00C527EA">
                              <w:rPr>
                                <w:b/>
                                <w:iCs/>
                              </w:rPr>
                              <w:t>Termine werden auf der Homepage veröffentlicht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7BFD28D">
              <v:shapetype id="_x0000_t185" coordsize="21600,21600" filled="f" o:spt="185" adj="3600" path="m@0,nfqx0@0l0@2qy@0,21600em@1,nfqx21600@0l21600@2qy@1,21600em@0,nsqx0@0l0@2qy@0,21600l@1,21600qx21600@2l21600@0qy@1,xe" w14:anchorId="4A4F960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15" style="position:absolute;left:0;text-align:left;margin-left:185pt;margin-top:285.7pt;width:291.65pt;height:139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6" o:allowincell="f" fillcolor="#c45911 [2405]" strokecolor="#a5a5a5 [3206]" strokeweight="3pt" type="#_x0000_t185" adj="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">
                <v:shadow color="#636363 [1926]" offset="1pt,1pt"/>
                <v:textbox inset="3.6pt,,3.6pt">
                  <w:txbxContent>
                    <w:p w:rsidRPr="005916FB" w:rsidR="00E24A77" w:rsidP="005916FB" w:rsidRDefault="00F9565C" w14:paraId="1435C7D6" w14:textId="5DA0ED63">
                      <w:pPr>
                        <w:pBdr>
                          <w:top w:val="single" w:color="FFFFFF" w:themeColor="background1" w:sz="8" w:space="10"/>
                          <w:bottom w:val="single" w:color="FFFFFF" w:themeColor="background1" w:sz="8" w:space="10"/>
                        </w:pBdr>
                        <w:spacing w:after="0" w:line="360" w:lineRule="auto"/>
                        <w:ind w:left="360" w:firstLine="348"/>
                        <w:rPr>
                          <w:b/>
                          <w:iCs/>
                          <w:sz w:val="32"/>
                          <w:szCs w:val="32"/>
                        </w:rPr>
                      </w:pPr>
                      <w:r w:rsidRPr="005916FB">
                        <w:rPr>
                          <w:b/>
                          <w:iCs/>
                          <w:sz w:val="32"/>
                          <w:szCs w:val="32"/>
                        </w:rPr>
                        <w:t>von zu Hause aus</w:t>
                      </w:r>
                    </w:p>
                    <w:p w:rsidRPr="00960946" w:rsidR="00E24A77" w:rsidP="00E24A77" w:rsidRDefault="005C2641" w14:paraId="3411E568" w14:textId="06F7C292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pBdr>
                          <w:top w:val="single" w:color="FFFFFF" w:themeColor="background1" w:sz="8" w:space="10"/>
                          <w:bottom w:val="single" w:color="FFFFFF" w:themeColor="background1" w:sz="8" w:space="10"/>
                        </w:pBdr>
                        <w:spacing w:after="0" w:line="240" w:lineRule="auto"/>
                        <w:rPr>
                          <w:iCs/>
                        </w:rPr>
                      </w:pPr>
                      <w:r w:rsidRPr="00960946">
                        <w:rPr>
                          <w:iCs/>
                        </w:rPr>
                        <w:t xml:space="preserve">online Self-Assessment </w:t>
                      </w:r>
                    </w:p>
                    <w:p w:rsidRPr="00960946" w:rsidR="005C2641" w:rsidP="005C2641" w:rsidRDefault="005C2641" w14:paraId="590C732F" w14:textId="7777777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pBdr>
                          <w:top w:val="single" w:color="FFFFFF" w:themeColor="background1" w:sz="8" w:space="10"/>
                          <w:bottom w:val="single" w:color="FFFFFF" w:themeColor="background1" w:sz="8" w:space="10"/>
                        </w:pBdr>
                        <w:spacing w:after="0" w:line="240" w:lineRule="auto"/>
                        <w:rPr>
                          <w:iCs/>
                        </w:rPr>
                      </w:pPr>
                      <w:r w:rsidRPr="00960946">
                        <w:rPr>
                          <w:iCs/>
                        </w:rPr>
                        <w:t>keine gesonderte Vorbereitung</w:t>
                      </w:r>
                    </w:p>
                    <w:p w:rsidRPr="00960946" w:rsidR="005C2641" w:rsidP="005C2641" w:rsidRDefault="005C2641" w14:paraId="1F665869" w14:textId="7777777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pBdr>
                          <w:top w:val="single" w:color="FFFFFF" w:themeColor="background1" w:sz="8" w:space="10"/>
                          <w:bottom w:val="single" w:color="FFFFFF" w:themeColor="background1" w:sz="8" w:space="10"/>
                        </w:pBdr>
                        <w:spacing w:after="0" w:line="240" w:lineRule="auto"/>
                        <w:rPr>
                          <w:iCs/>
                        </w:rPr>
                      </w:pPr>
                      <w:r w:rsidRPr="00960946">
                        <w:rPr>
                          <w:iCs/>
                        </w:rPr>
                        <w:t>Reflexion der eigenen Stärken und Ressourcen</w:t>
                      </w:r>
                    </w:p>
                    <w:p w:rsidRPr="00960946" w:rsidR="005C2641" w:rsidP="005C2641" w:rsidRDefault="005C2641" w14:paraId="3C37DCE4" w14:textId="37CC34FF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pBdr>
                          <w:top w:val="single" w:color="FFFFFF" w:themeColor="background1" w:sz="8" w:space="10"/>
                          <w:bottom w:val="single" w:color="FFFFFF" w:themeColor="background1" w:sz="8" w:space="10"/>
                        </w:pBdr>
                        <w:spacing w:after="0" w:line="240" w:lineRule="auto"/>
                        <w:rPr>
                          <w:iCs/>
                        </w:rPr>
                      </w:pPr>
                      <w:r w:rsidRPr="00960946">
                        <w:rPr>
                          <w:iCs/>
                        </w:rPr>
                        <w:t>vertiefte Beschäftigung mit Inhalten und Anforderungen</w:t>
                      </w:r>
                    </w:p>
                    <w:p w:rsidRPr="00C527EA" w:rsidR="00A036A8" w:rsidP="005C2641" w:rsidRDefault="005C2641" w14:paraId="6E21A055" w14:textId="65897E0B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pBdr>
                          <w:top w:val="single" w:color="FFFFFF" w:themeColor="background1" w:sz="8" w:space="10"/>
                          <w:bottom w:val="single" w:color="FFFFFF" w:themeColor="background1" w:sz="8" w:space="10"/>
                        </w:pBdr>
                        <w:spacing w:after="0" w:line="240" w:lineRule="auto"/>
                        <w:rPr>
                          <w:b/>
                          <w:iCs/>
                        </w:rPr>
                      </w:pPr>
                      <w:r w:rsidRPr="00C527EA">
                        <w:rPr>
                          <w:b/>
                          <w:iCs/>
                        </w:rPr>
                        <w:t>Termine werden auf der Homepage veröffentlicht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9565C" w:rsidP="00F9565C" w:rsidRDefault="00F9565C" w14:paraId="613B2D3B" w14:textId="0456BD8F">
      <w:pPr>
        <w:ind w:firstLine="567"/>
        <w:rPr>
          <w:sz w:val="24"/>
          <w:szCs w:val="24"/>
          <w:u w:val="single"/>
        </w:rPr>
      </w:pPr>
    </w:p>
    <w:p w:rsidR="00F9565C" w:rsidP="00F9565C" w:rsidRDefault="00F9565C" w14:paraId="5BF350CD" w14:textId="6858C151">
      <w:pPr>
        <w:ind w:firstLine="567"/>
        <w:rPr>
          <w:sz w:val="24"/>
          <w:szCs w:val="24"/>
          <w:u w:val="single"/>
        </w:rPr>
      </w:pPr>
    </w:p>
    <w:p w:rsidRPr="003E5BEC" w:rsidR="00F9565C" w:rsidP="00F9565C" w:rsidRDefault="00940991" w14:paraId="0064DE35" w14:textId="7E5F9F64">
      <w:pPr>
        <w:ind w:firstLine="567"/>
        <w:rPr>
          <w:sz w:val="24"/>
          <w:szCs w:val="24"/>
          <w:u w:val="single"/>
        </w:rPr>
      </w:pPr>
      <w:r>
        <w:rPr>
          <w:b/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3C7438" wp14:editId="1552D291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1924050" cy="914400"/>
                <wp:effectExtent l="19050" t="19050" r="57150" b="5715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914400"/>
                        </a:xfrm>
                        <a:prstGeom prst="homePlate">
                          <a:avLst>
                            <a:gd name="adj" fmla="val 42188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Pr="00E15F3C" w:rsidR="00A036A8" w:rsidP="00A036A8" w:rsidRDefault="00A036A8" w14:paraId="248A3081" w14:textId="7777777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Pr="00E15F3C" w:rsidR="00A036A8" w:rsidP="00A036A8" w:rsidRDefault="00A036A8" w14:paraId="64738B12" w14:textId="0F870DDE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="005916F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Teil </w:t>
                            </w:r>
                            <w:r w:rsidR="00E24A77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6F7B677">
              <v:shapetype id="_x0000_t15" coordsize="21600,21600" o:spt="15" adj="16200" path="m@0,l,,,21600@0,21600,21600,10800xe" w14:anchorId="6A3C7438">
                <v:stroke joinstyle="miter"/>
                <v:formulas>
                  <v:f eqn="val #0"/>
                  <v:f eqn="prod #0 1 2"/>
                </v:formulas>
                <v:path textboxrect="0,0,10800,21600;0,0,16200,21600;0,0,21600,21600" gradientshapeok="t" o:connecttype="custom" o:connectlocs="@1,0;0,10800;@1,21600;21600,10800" o:connectangles="270,180,90,0"/>
                <v:handles>
                  <v:h position="#0,topLeft" xrange="0,21600"/>
                </v:handles>
              </v:shapetype>
              <v:shape id="AutoShape 17" style="position:absolute;left:0;text-align:left;margin-left:0;margin-top:11.7pt;width:151.5pt;height:1in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7" fillcolor="#4472c4 [3208]" strokecolor="#f2f2f2 [3041]" strokeweight="3pt" type="#_x0000_t15" adj="1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">
                <v:shadow on="t" color="#1f3763 [1608]" opacity=".5"/>
                <v:textbox>
                  <w:txbxContent>
                    <w:p w:rsidRPr="00E15F3C" w:rsidR="00A036A8" w:rsidP="00A036A8" w:rsidRDefault="00A036A8" w14:paraId="672A6659" w14:textId="77777777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Pr="00E15F3C" w:rsidR="00A036A8" w:rsidP="00A036A8" w:rsidRDefault="00A036A8" w14:paraId="7F1E58D0" w14:textId="0F870DDE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  </w:t>
                      </w:r>
                      <w:r w:rsidR="005916F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Teil </w:t>
                      </w:r>
                      <w:r w:rsidR="00E24A77">
                        <w:rPr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565C" w:rsidP="00075F03" w:rsidRDefault="00F9565C" w14:paraId="5CE64043" w14:textId="505F9839">
      <w:pPr>
        <w:ind w:firstLine="567"/>
      </w:pPr>
    </w:p>
    <w:p w:rsidR="00A036A8" w:rsidP="00A036A8" w:rsidRDefault="00A036A8" w14:paraId="2F60C9FD" w14:textId="2898713B"/>
    <w:p w:rsidR="00A036A8" w:rsidP="00A036A8" w:rsidRDefault="00A036A8" w14:paraId="2F31B51F" w14:textId="3ADACDCF"/>
    <w:p w:rsidR="00A036A8" w:rsidP="00A036A8" w:rsidRDefault="00A036A8" w14:paraId="20FE214F" w14:textId="79482129"/>
    <w:p w:rsidR="00A036A8" w:rsidP="00A036A8" w:rsidRDefault="00A036A8" w14:paraId="3D22123A" w14:textId="1A38A2B0"/>
    <w:p w:rsidR="00524D32" w:rsidRDefault="00C54AD0" w14:paraId="71C45DF9" w14:textId="057DDC8D">
      <w:r>
        <w:rPr>
          <w:rFonts w:ascii="Arial" w:hAnsi="Arial" w:eastAsia="Times New Roman" w:cs="Arial"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5DD1B5CD" wp14:editId="39AB19F2">
                <wp:simplePos x="0" y="0"/>
                <wp:positionH relativeFrom="margin">
                  <wp:posOffset>2347595</wp:posOffset>
                </wp:positionH>
                <wp:positionV relativeFrom="margin">
                  <wp:posOffset>6104890</wp:posOffset>
                </wp:positionV>
                <wp:extent cx="3684905" cy="2752725"/>
                <wp:effectExtent l="19050" t="19050" r="10795" b="28575"/>
                <wp:wrapSquare wrapText="bothSides"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4905" cy="275272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accent3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5916FB" w:rsidR="005E75B1" w:rsidP="005E75B1" w:rsidRDefault="00E24A77" w14:paraId="5363D7F8" w14:textId="7DBCECA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2641">
                              <w:rPr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16FB">
                              <w:rPr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  <w:tab/>
                            </w:r>
                            <w:r w:rsidRPr="005916FB" w:rsidR="005E75B1">
                              <w:rPr>
                                <w:b/>
                                <w:iCs/>
                                <w:sz w:val="32"/>
                                <w:szCs w:val="32"/>
                              </w:rPr>
                              <w:t>an der PHDL</w:t>
                            </w:r>
                          </w:p>
                          <w:p w:rsidR="005E75B1" w:rsidP="005E75B1" w:rsidRDefault="005E75B1" w14:paraId="386114BE" w14:textId="7D7C8FA8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</w:pPr>
                            <w:r w:rsidRPr="00A036A8">
                              <w:rPr>
                                <w:b/>
                                <w:bCs/>
                              </w:rPr>
                              <w:t>persönliche Eignung</w:t>
                            </w:r>
                            <w:r>
                              <w:t xml:space="preserve"> (Gespräch zwischen </w:t>
                            </w:r>
                            <w:proofErr w:type="spellStart"/>
                            <w:proofErr w:type="gramStart"/>
                            <w:r>
                              <w:t>Studienbewerber</w:t>
                            </w:r>
                            <w:r w:rsidR="00F23679">
                              <w:t>:</w:t>
                            </w:r>
                            <w:r>
                              <w:t>innen</w:t>
                            </w:r>
                            <w:proofErr w:type="spellEnd"/>
                            <w:proofErr w:type="gramEnd"/>
                            <w:r>
                              <w:t xml:space="preserve"> und Lehrenden)</w:t>
                            </w:r>
                          </w:p>
                          <w:p w:rsidRPr="00724CEC" w:rsidR="005E75B1" w:rsidP="005E75B1" w:rsidRDefault="005E75B1" w14:paraId="7F659A15" w14:textId="77777777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</w:pPr>
                            <w:r w:rsidRPr="00A036A8">
                              <w:rPr>
                                <w:b/>
                                <w:bCs/>
                              </w:rPr>
                              <w:t xml:space="preserve">Musikalisch-rhythmische Eignung </w:t>
                            </w:r>
                            <w:r>
                              <w:t>(Singen, rhythmische Übungen, ...)</w:t>
                            </w:r>
                          </w:p>
                          <w:p w:rsidRPr="00724CEC" w:rsidR="005E75B1" w:rsidP="005E75B1" w:rsidRDefault="005E75B1" w14:paraId="77D50865" w14:textId="77777777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</w:pPr>
                            <w:r w:rsidRPr="00724CEC">
                              <w:rPr>
                                <w:b/>
                                <w:bCs/>
                              </w:rPr>
                              <w:t>Körperlich-motorische Eignung</w:t>
                            </w:r>
                            <w:r w:rsidRPr="00724CEC">
                              <w:t xml:space="preserve"> (Geräteturnen</w:t>
                            </w:r>
                            <w:r>
                              <w:t xml:space="preserve">, Koordinationsübungen, ...). Der Nachweis für </w:t>
                            </w:r>
                            <w:r w:rsidRPr="00724CEC">
                              <w:rPr>
                                <w:b/>
                                <w:bCs/>
                              </w:rPr>
                              <w:t xml:space="preserve">Schwimmen und Tauchen </w:t>
                            </w:r>
                            <w:r w:rsidRPr="00724CEC">
                              <w:rPr>
                                <w:bCs/>
                              </w:rPr>
                              <w:t>ist im Laufe des Wintersemesters zu erbringen</w:t>
                            </w:r>
                            <w:r>
                              <w:t>!</w:t>
                            </w:r>
                          </w:p>
                          <w:p w:rsidRPr="003E363B" w:rsidR="005E75B1" w:rsidP="005E75B1" w:rsidRDefault="005E75B1" w14:paraId="42AFF2C4" w14:textId="77777777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</w:pPr>
                            <w:r w:rsidRPr="00C527EA">
                              <w:rPr>
                                <w:bCs/>
                              </w:rPr>
                              <w:t>Nachweis der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Rechtschreib- und Grammatik-kompetenz</w:t>
                            </w:r>
                          </w:p>
                          <w:p w:rsidRPr="005C2641" w:rsidR="005E75B1" w:rsidP="005E75B1" w:rsidRDefault="005E75B1" w14:paraId="73012E94" w14:textId="77777777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iCs/>
                              </w:rPr>
                            </w:pPr>
                            <w:r w:rsidRPr="005C2641">
                              <w:rPr>
                                <w:b/>
                                <w:bCs/>
                                <w:iCs/>
                                <w:lang w:val="de-AT"/>
                              </w:rPr>
                              <w:t>Termine</w:t>
                            </w:r>
                            <w:r w:rsidRPr="005C2641">
                              <w:rPr>
                                <w:b/>
                                <w:bCs/>
                                <w:iCs/>
                              </w:rPr>
                              <w:t xml:space="preserve"> werden auf der Homepage veröffentlicht</w:t>
                            </w:r>
                          </w:p>
                          <w:p w:rsidRPr="005E75B1" w:rsidR="00E24A77" w:rsidP="005E75B1" w:rsidRDefault="00E24A77" w14:paraId="67518EF1" w14:textId="2BB060C0">
                            <w:pPr>
                              <w:pBdr>
                                <w:top w:val="single" w:color="FFFFFF" w:themeColor="background1" w:sz="8" w:space="0"/>
                                <w:bottom w:val="single" w:color="FFFFFF" w:themeColor="background1" w:sz="8" w:space="10"/>
                              </w:pBdr>
                              <w:spacing w:after="0" w:line="240" w:lineRule="auto"/>
                              <w:rPr>
                                <w:b/>
                                <w:iCs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77A7030">
              <v:shape id="_x0000_s1028" style="position:absolute;margin-left:184.85pt;margin-top:480.7pt;width:290.15pt;height:216.7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allowincell="f" fillcolor="#c45911 [2405]" strokecolor="#a5a5a5 [3206]" strokeweight="3pt" type="#_x0000_t185" adj="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" w14:anchorId="5DD1B5CD">
                <v:shadow color="#636363 [1926]" offset="1pt,1pt"/>
                <v:textbox inset="3.6pt,,3.6pt">
                  <w:txbxContent>
                    <w:p w:rsidRPr="005916FB" w:rsidR="005E75B1" w:rsidP="005E75B1" w:rsidRDefault="00E24A77" w14:paraId="4BA586AB" w14:textId="7DBCECA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C2641">
                        <w:rPr>
                          <w:iCs/>
                          <w:color w:val="808080" w:themeColor="text1" w:themeTint="7F"/>
                          <w:sz w:val="24"/>
                          <w:szCs w:val="24"/>
                        </w:rPr>
                        <w:t xml:space="preserve"> </w:t>
                      </w:r>
                      <w:r w:rsidR="005916FB">
                        <w:rPr>
                          <w:iCs/>
                          <w:color w:val="808080" w:themeColor="text1" w:themeTint="7F"/>
                          <w:sz w:val="24"/>
                          <w:szCs w:val="24"/>
                        </w:rPr>
                        <w:tab/>
                      </w:r>
                      <w:r w:rsidRPr="005916FB" w:rsidR="005E75B1">
                        <w:rPr>
                          <w:b/>
                          <w:iCs/>
                          <w:sz w:val="32"/>
                          <w:szCs w:val="32"/>
                        </w:rPr>
                        <w:t>an der PHDL</w:t>
                      </w:r>
                    </w:p>
                    <w:p w:rsidR="005E75B1" w:rsidP="005E75B1" w:rsidRDefault="005E75B1" w14:paraId="0BFC833B" w14:textId="7D7C8FA8">
                      <w:pPr>
                        <w:pStyle w:val="Listenabsatz"/>
                        <w:numPr>
                          <w:ilvl w:val="0"/>
                          <w:numId w:val="6"/>
                        </w:numPr>
                      </w:pPr>
                      <w:r w:rsidRPr="00A036A8">
                        <w:rPr>
                          <w:b/>
                          <w:bCs/>
                        </w:rPr>
                        <w:t>persönliche Eignung</w:t>
                      </w:r>
                      <w:r>
                        <w:t xml:space="preserve"> (Gespräch zwischen </w:t>
                      </w:r>
                      <w:proofErr w:type="spellStart"/>
                      <w:proofErr w:type="gramStart"/>
                      <w:r>
                        <w:t>Studienbewerber</w:t>
                      </w:r>
                      <w:r w:rsidR="00F23679">
                        <w:t>:</w:t>
                      </w:r>
                      <w:r>
                        <w:t>innen</w:t>
                      </w:r>
                      <w:proofErr w:type="spellEnd"/>
                      <w:proofErr w:type="gramEnd"/>
                      <w:r>
                        <w:t xml:space="preserve"> und Lehrenden)</w:t>
                      </w:r>
                    </w:p>
                    <w:p w:rsidRPr="00724CEC" w:rsidR="005E75B1" w:rsidP="005E75B1" w:rsidRDefault="005E75B1" w14:paraId="45426C56" w14:textId="77777777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</w:rPr>
                      </w:pPr>
                      <w:r w:rsidRPr="00A036A8">
                        <w:rPr>
                          <w:b/>
                          <w:bCs/>
                        </w:rPr>
                        <w:t xml:space="preserve">Musikalisch-rhythmische Eignung </w:t>
                      </w:r>
                      <w:r>
                        <w:t>(Singen, rhythmische Übungen, ...)</w:t>
                      </w:r>
                    </w:p>
                    <w:p w:rsidRPr="00724CEC" w:rsidR="005E75B1" w:rsidP="005E75B1" w:rsidRDefault="005E75B1" w14:paraId="02B00D94" w14:textId="77777777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</w:rPr>
                      </w:pPr>
                      <w:r w:rsidRPr="00724CEC">
                        <w:rPr>
                          <w:b/>
                          <w:bCs/>
                        </w:rPr>
                        <w:t>Körperlich-motorische Eignung</w:t>
                      </w:r>
                      <w:r w:rsidRPr="00724CEC">
                        <w:t xml:space="preserve"> (Geräteturnen</w:t>
                      </w:r>
                      <w:r>
                        <w:t xml:space="preserve">, Koordinationsübungen, ...). Der Nachweis für </w:t>
                      </w:r>
                      <w:r w:rsidRPr="00724CEC">
                        <w:rPr>
                          <w:b/>
                          <w:bCs/>
                        </w:rPr>
                        <w:t xml:space="preserve">Schwimmen und Tauchen </w:t>
                      </w:r>
                      <w:r w:rsidRPr="00724CEC">
                        <w:rPr>
                          <w:bCs/>
                        </w:rPr>
                        <w:t>ist im Laufe des Wintersemesters zu erbringen</w:t>
                      </w:r>
                      <w:r>
                        <w:t>!</w:t>
                      </w:r>
                    </w:p>
                    <w:p w:rsidRPr="003E363B" w:rsidR="005E75B1" w:rsidP="005E75B1" w:rsidRDefault="005E75B1" w14:paraId="625937A6" w14:textId="77777777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</w:rPr>
                      </w:pPr>
                      <w:r w:rsidRPr="00C527EA">
                        <w:rPr>
                          <w:bCs/>
                        </w:rPr>
                        <w:t>Nachweis der</w:t>
                      </w:r>
                      <w:r>
                        <w:rPr>
                          <w:b/>
                          <w:bCs/>
                        </w:rPr>
                        <w:t xml:space="preserve"> Rechtschreib- und Grammatik-kompetenz</w:t>
                      </w:r>
                    </w:p>
                    <w:p w:rsidRPr="005C2641" w:rsidR="005E75B1" w:rsidP="005E75B1" w:rsidRDefault="005E75B1" w14:paraId="7D798E1E" w14:textId="77777777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b/>
                          <w:iCs/>
                        </w:rPr>
                      </w:pPr>
                      <w:r w:rsidRPr="005C2641">
                        <w:rPr>
                          <w:b/>
                          <w:bCs/>
                          <w:iCs/>
                          <w:lang w:val="de-AT"/>
                        </w:rPr>
                        <w:t>Termine</w:t>
                      </w:r>
                      <w:r w:rsidRPr="005C2641">
                        <w:rPr>
                          <w:b/>
                          <w:bCs/>
                          <w:iCs/>
                        </w:rPr>
                        <w:t xml:space="preserve"> werden auf der Homepage veröffentlicht</w:t>
                      </w:r>
                    </w:p>
                    <w:p w:rsidRPr="005E75B1" w:rsidR="00E24A77" w:rsidP="005E75B1" w:rsidRDefault="00E24A77" w14:paraId="0A37501D" w14:textId="2BB060C0">
                      <w:pPr>
                        <w:pBdr>
                          <w:top w:val="single" w:color="FFFFFF" w:themeColor="background1" w:sz="8" w:space="0"/>
                          <w:bottom w:val="single" w:color="FFFFFF" w:themeColor="background1" w:sz="8" w:space="10"/>
                        </w:pBdr>
                        <w:spacing w:after="0" w:line="240" w:lineRule="auto"/>
                        <w:rPr>
                          <w:b/>
                          <w:iCs/>
                          <w:strike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24D32" w:rsidRDefault="00524D32" w14:paraId="155617B7" w14:textId="7CB455DD"/>
    <w:p w:rsidR="00E24A77" w:rsidP="00E24A77" w:rsidRDefault="00E24A77" w14:paraId="7194E363" w14:textId="481D7668"/>
    <w:p w:rsidR="00E24A77" w:rsidP="00E24A77" w:rsidRDefault="00E24A77" w14:paraId="77E44107" w14:textId="474FA0A1"/>
    <w:p w:rsidR="00E24A77" w:rsidP="00E24A77" w:rsidRDefault="00E24A77" w14:paraId="0A9F9152" w14:textId="60CCC1EC"/>
    <w:p w:rsidR="00E24A77" w:rsidP="00E24A77" w:rsidRDefault="00E24A77" w14:paraId="2696C04C" w14:textId="1C0FEC07"/>
    <w:p w:rsidR="00E24A77" w:rsidP="00E24A77" w:rsidRDefault="00C54AD0" w14:paraId="005BDE5B" w14:textId="4882C891">
      <w:r>
        <w:rPr>
          <w:b/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8DB9664" wp14:editId="5C55371E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1924050" cy="914400"/>
                <wp:effectExtent l="19050" t="19050" r="57150" b="57150"/>
                <wp:wrapNone/>
                <wp:docPr id="4118600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914400"/>
                        </a:xfrm>
                        <a:prstGeom prst="homePlate">
                          <a:avLst>
                            <a:gd name="adj" fmla="val 42188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Pr="00E15F3C" w:rsidR="00C54AD0" w:rsidP="00C54AD0" w:rsidRDefault="00C54AD0" w14:paraId="0A759B54" w14:textId="7777777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Pr="00E15F3C" w:rsidR="00C54AD0" w:rsidP="00C54AD0" w:rsidRDefault="00C54AD0" w14:paraId="5CD49372" w14:textId="791CBC62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Teil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C82C93">
              <v:shape id="_x0000_s1029" style="position:absolute;margin-left:0;margin-top:12.9pt;width:151.5pt;height:1in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fillcolor="#4472c4 [3208]" strokecolor="#f2f2f2 [3041]" strokeweight="3pt" type="#_x0000_t15" adj="1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" w14:anchorId="68DB9664">
                <v:shadow on="t" color="#1f3763 [1608]" opacity=".5"/>
                <v:textbox>
                  <w:txbxContent>
                    <w:p w:rsidRPr="00E15F3C" w:rsidR="00C54AD0" w:rsidP="00C54AD0" w:rsidRDefault="00C54AD0" w14:paraId="5DAB6C7B" w14:textId="77777777">
                      <w:pPr>
                        <w:spacing w:after="0"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Pr="00E15F3C" w:rsidR="00C54AD0" w:rsidP="00C54AD0" w:rsidRDefault="00C54AD0" w14:paraId="0D3825A8" w14:textId="791CBC62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  Teil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4A77" w:rsidRDefault="00E24A77" w14:paraId="489814EC" w14:textId="65A41AE3"/>
    <w:p w:rsidR="00E24A77" w:rsidRDefault="00E24A77" w14:paraId="13B57B7C" w14:textId="4DDEE6A1"/>
    <w:p w:rsidR="00E24A77" w:rsidRDefault="00E24A77" w14:paraId="433EDB49" w14:textId="7E3C6206"/>
    <w:p w:rsidR="000C5ED9" w:rsidP="00FF078B" w:rsidRDefault="000C5ED9" w14:paraId="18793108" w14:textId="77777777">
      <w:pPr>
        <w:rPr>
          <w:b/>
          <w:sz w:val="28"/>
          <w:szCs w:val="28"/>
        </w:rPr>
      </w:pPr>
    </w:p>
    <w:p w:rsidRPr="008334DA" w:rsidR="001A2BF4" w:rsidP="005916FB" w:rsidRDefault="005916FB" w14:paraId="26753594" w14:textId="1178F190">
      <w:pPr>
        <w:jc w:val="center"/>
        <w:rPr>
          <w:b/>
          <w:sz w:val="52"/>
          <w:szCs w:val="52"/>
        </w:rPr>
      </w:pPr>
      <w:r w:rsidRPr="008334DA">
        <w:rPr>
          <w:b/>
          <w:sz w:val="52"/>
          <w:szCs w:val="52"/>
        </w:rPr>
        <w:br w:type="column"/>
      </w:r>
      <w:r w:rsidRPr="008334DA" w:rsidR="00F050C9">
        <w:rPr>
          <w:b/>
          <w:sz w:val="52"/>
          <w:szCs w:val="52"/>
        </w:rPr>
        <w:t xml:space="preserve">Spezifische Eignung </w:t>
      </w:r>
      <w:r w:rsidRPr="008334DA" w:rsidR="00E24A77">
        <w:rPr>
          <w:b/>
          <w:sz w:val="52"/>
          <w:szCs w:val="52"/>
        </w:rPr>
        <w:t xml:space="preserve">Teil </w:t>
      </w:r>
      <w:r w:rsidRPr="008334DA" w:rsidR="005E75B1">
        <w:rPr>
          <w:b/>
          <w:sz w:val="52"/>
          <w:szCs w:val="52"/>
        </w:rPr>
        <w:t>2</w:t>
      </w:r>
    </w:p>
    <w:p w:rsidRPr="001A2BF4" w:rsidR="00FF078B" w:rsidP="001A2BF4" w:rsidRDefault="001A2BF4" w14:paraId="7995483A" w14:textId="0885507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</w:rPr>
      </w:pPr>
      <w:r w:rsidRPr="001A2BF4">
        <w:rPr>
          <w:b/>
          <w:sz w:val="24"/>
          <w:szCs w:val="24"/>
        </w:rPr>
        <w:t>Musik</w:t>
      </w:r>
      <w:r w:rsidR="008A2D40">
        <w:rPr>
          <w:b/>
          <w:sz w:val="24"/>
          <w:szCs w:val="24"/>
        </w:rPr>
        <w:t>alisch-rhythmische Eignung</w:t>
      </w:r>
    </w:p>
    <w:p w:rsidRPr="00FF078B" w:rsidR="00FF078B" w:rsidP="001A2BF4" w:rsidRDefault="00FF078B" w14:paraId="6F00D4A0" w14:textId="377DB0A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 w:rsidRPr="00FF078B">
        <w:t>Lied aus dem Volksschul-Liedgut vorsingen</w:t>
      </w:r>
    </w:p>
    <w:p w:rsidRPr="00FF078B" w:rsidR="00FF078B" w:rsidP="001A2BF4" w:rsidRDefault="00FF078B" w14:paraId="0DE9EC33" w14:textId="009720F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 w:rsidRPr="00FF078B">
        <w:t>Text rhythmisch sprechen und Bodypercussion</w:t>
      </w:r>
    </w:p>
    <w:p w:rsidRPr="00FF078B" w:rsidR="00FF078B" w:rsidP="001A2BF4" w:rsidRDefault="00FF078B" w14:paraId="62170D8F" w14:textId="63A7F7B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 w:rsidRPr="00FF078B">
        <w:t>Rhythmen nachklatschen</w:t>
      </w:r>
    </w:p>
    <w:p w:rsidR="00FF078B" w:rsidP="001A2BF4" w:rsidRDefault="00FF078B" w14:paraId="29700729" w14:textId="03CB1D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 w:rsidRPr="00FF078B">
        <w:t>Melodien nachsingen</w:t>
      </w:r>
    </w:p>
    <w:p w:rsidR="00A036A8" w:rsidP="001A2BF4" w:rsidRDefault="00A036A8" w14:paraId="49CF6C10" w14:textId="5CC6EB8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</w:p>
    <w:p w:rsidR="00A036A8" w:rsidP="001A2BF4" w:rsidRDefault="00A036A8" w14:paraId="3571762F" w14:textId="4A89958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hyperlink w:tgtFrame="_blank" w:tooltip="Opens external link in new window" w:history="1" r:id="rId14">
        <w:r w:rsidRPr="00A036A8">
          <w:rPr>
            <w:rStyle w:val="Hyperlink"/>
            <w:color w:val="auto"/>
            <w:u w:val="none"/>
          </w:rPr>
          <w:t>Genauere Informationen zur Liedauswahl</w:t>
        </w:r>
      </w:hyperlink>
      <w:r w:rsidRPr="00A036A8">
        <w:t xml:space="preserve"> f</w:t>
      </w:r>
      <w:r>
        <w:t>inden Sie auf unserer Homepage!</w:t>
      </w:r>
    </w:p>
    <w:p w:rsidRPr="00083CBD" w:rsidR="001A2BF4" w:rsidP="00FF078B" w:rsidRDefault="001A2BF4" w14:paraId="5CCFB0C7" w14:textId="77777777">
      <w:pPr>
        <w:rPr>
          <w:sz w:val="16"/>
          <w:szCs w:val="16"/>
        </w:rPr>
      </w:pPr>
    </w:p>
    <w:p w:rsidRPr="001A2BF4" w:rsidR="00FF078B" w:rsidP="001A2BF4" w:rsidRDefault="008A2D40" w14:paraId="26BDBBFA" w14:textId="01AC61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Körperlich-motorische Eignung</w:t>
      </w:r>
    </w:p>
    <w:p w:rsidRPr="00FF078B" w:rsidR="00FF078B" w:rsidP="001A2BF4" w:rsidRDefault="001A2BF4" w14:paraId="57E13F0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 xml:space="preserve">Einfache Übungen aus dem </w:t>
      </w:r>
      <w:r w:rsidRPr="00FF078B" w:rsidR="00FF078B">
        <w:t>Geräteturnen (Boden, Reck, Kasten, 4 Stangen)</w:t>
      </w:r>
    </w:p>
    <w:p w:rsidRPr="00FF078B" w:rsidR="00FF078B" w:rsidP="001A2BF4" w:rsidRDefault="001A2BF4" w14:paraId="773D091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 xml:space="preserve">Koordinationsübungen </w:t>
      </w:r>
      <w:r w:rsidRPr="00FF078B" w:rsidR="00FF078B">
        <w:t>(Gleichgewicht, Rhythmisierung, Ballgeschicklichkeit, Werfen und Fangen)</w:t>
      </w:r>
    </w:p>
    <w:p w:rsidR="00E07D41" w:rsidP="001A2BF4" w:rsidRDefault="00E07D41" w14:paraId="1D8CBF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</w:p>
    <w:p w:rsidRPr="00E07D41" w:rsidR="00E07D41" w:rsidP="001A2BF4" w:rsidRDefault="00E07D41" w14:paraId="5D27313A" w14:textId="74B7EE2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i/>
        </w:rPr>
      </w:pPr>
      <w:r w:rsidRPr="00E07D41">
        <w:rPr>
          <w:i/>
        </w:rPr>
        <w:t>Wird nach Studienbeginn im Laufe des Wintersemesters durchgeführt:</w:t>
      </w:r>
    </w:p>
    <w:p w:rsidR="00FF078B" w:rsidP="001A2BF4" w:rsidRDefault="001A2BF4" w14:paraId="7B92FE70" w14:textId="175C548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>Schwimmen</w:t>
      </w:r>
      <w:r w:rsidRPr="00FF078B" w:rsidR="00FF078B">
        <w:t xml:space="preserve"> (25 m schwimmen in Brust- oder Kraultechnik / 6 m mit dem gesamten Körper unter Wasser tauchen)</w:t>
      </w:r>
    </w:p>
    <w:p w:rsidR="00AF6D69" w:rsidP="001A2BF4" w:rsidRDefault="00AF6D69" w14:paraId="793A0B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</w:p>
    <w:p w:rsidR="00A036A8" w:rsidP="001A2BF4" w:rsidRDefault="00A036A8" w14:paraId="5138005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hyperlink w:tgtFrame="_blank" w:tooltip="Opens external link in new window" w:history="1" r:id="rId15">
        <w:r w:rsidRPr="00A036A8">
          <w:rPr>
            <w:rStyle w:val="Hyperlink"/>
            <w:color w:val="auto"/>
            <w:u w:val="none"/>
          </w:rPr>
          <w:t>Genauere Informationen zum Aufnahmeverfahren im Bereich Bewegung und Sport</w:t>
        </w:r>
      </w:hyperlink>
      <w:r w:rsidRPr="00A036A8">
        <w:t xml:space="preserve"> fi</w:t>
      </w:r>
      <w:r>
        <w:t>nden Sie auf unserer Homepage!</w:t>
      </w:r>
    </w:p>
    <w:p w:rsidRPr="003E363B" w:rsidR="00083CBD" w:rsidP="003E363B" w:rsidRDefault="00083CBD" w14:paraId="263B1079" w14:textId="1CC0B99C">
      <w:pPr>
        <w:rPr>
          <w:b/>
        </w:rPr>
      </w:pPr>
    </w:p>
    <w:p w:rsidRPr="001A2BF4" w:rsidR="003E363B" w:rsidP="003E363B" w:rsidRDefault="003E363B" w14:paraId="11CB98FB" w14:textId="307DF5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Nachweis der Rechtschreib- und Grammatikkompetenz</w:t>
      </w:r>
    </w:p>
    <w:p w:rsidR="003E363B" w:rsidP="003E363B" w:rsidRDefault="00665218" w14:paraId="7358A07C" w14:textId="56B748D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>Die Sprachkompetenzprüfung umfasst folgende Bereiche:</w:t>
      </w:r>
    </w:p>
    <w:p w:rsidR="00665218" w:rsidP="003E363B" w:rsidRDefault="00665218" w14:paraId="66E5FC87" w14:textId="099470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>Rechtschreibung</w:t>
      </w:r>
    </w:p>
    <w:p w:rsidR="00665218" w:rsidP="003E363B" w:rsidRDefault="00665218" w14:paraId="63F92D79" w14:textId="3083975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>Ausdruck und Stil</w:t>
      </w:r>
    </w:p>
    <w:p w:rsidR="00665218" w:rsidP="003E363B" w:rsidRDefault="00665218" w14:paraId="43513F71" w14:textId="1A9F380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>Grammatik</w:t>
      </w:r>
    </w:p>
    <w:p w:rsidR="00665218" w:rsidP="003E363B" w:rsidRDefault="00665218" w14:paraId="6934CB24" w14:textId="6097EA8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>Sicherheit im Gebrauch der Standardsprache</w:t>
      </w:r>
    </w:p>
    <w:p w:rsidRPr="00083CBD" w:rsidR="00665218" w:rsidP="003E363B" w:rsidRDefault="00665218" w14:paraId="3F0CBADF" w14:textId="01B812E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16"/>
          <w:szCs w:val="16"/>
        </w:rPr>
      </w:pPr>
    </w:p>
    <w:p w:rsidR="003E363B" w:rsidP="005B6EC8" w:rsidRDefault="00665218" w14:paraId="07A72B07" w14:textId="391D11C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 xml:space="preserve">Genauere Informationen sowie Literaturempfehlungen für die Vorbereitung </w:t>
      </w:r>
      <w:r w:rsidR="005B6EC8">
        <w:t>finden Sie auf unserer Homepage</w:t>
      </w:r>
      <w:r w:rsidR="00D11C6C">
        <w:t>.</w:t>
      </w:r>
      <w:r w:rsidR="005B6EC8">
        <w:t xml:space="preserve"> </w:t>
      </w:r>
    </w:p>
    <w:p w:rsidR="005B6EC8" w:rsidP="00A1702D" w:rsidRDefault="005B6EC8" w14:paraId="7FFB01D3" w14:textId="6CEAC669">
      <w:pPr>
        <w:rPr>
          <w:b/>
          <w:sz w:val="16"/>
          <w:szCs w:val="16"/>
        </w:rPr>
      </w:pPr>
    </w:p>
    <w:p w:rsidR="000C5ED9" w:rsidP="00A1702D" w:rsidRDefault="000C5ED9" w14:paraId="05CA9359" w14:textId="06EDF5C7">
      <w:pPr>
        <w:rPr>
          <w:b/>
          <w:sz w:val="16"/>
          <w:szCs w:val="16"/>
        </w:rPr>
      </w:pPr>
    </w:p>
    <w:p w:rsidRPr="00083CBD" w:rsidR="000C5ED9" w:rsidP="00A1702D" w:rsidRDefault="000C5ED9" w14:paraId="71FA78C1" w14:textId="77777777">
      <w:pPr>
        <w:rPr>
          <w:b/>
          <w:sz w:val="16"/>
          <w:szCs w:val="16"/>
        </w:rPr>
      </w:pPr>
    </w:p>
    <w:p w:rsidRPr="00B46AFB" w:rsidR="00A1702D" w:rsidP="00A1702D" w:rsidRDefault="00804CDC" w14:paraId="1C45489C" w14:textId="1040B1D9">
      <w:pPr>
        <w:rPr>
          <w:b/>
          <w:sz w:val="28"/>
          <w:szCs w:val="28"/>
        </w:rPr>
      </w:pPr>
      <w:r w:rsidRPr="00804CDC">
        <w:rPr>
          <w:rFonts w:ascii="Calibri" w:hAnsi="Calibri" w:eastAsia="Times New Roman"/>
          <w:b/>
          <w:bCs/>
          <w:lang w:val="de-AT" w:eastAsia="de-AT"/>
        </w:rPr>
        <w:drawing>
          <wp:anchor distT="0" distB="0" distL="114300" distR="114300" simplePos="0" relativeHeight="251658246" behindDoc="0" locked="0" layoutInCell="1" allowOverlap="1" wp14:anchorId="2775A167" wp14:editId="5D3EE3AD">
            <wp:simplePos x="0" y="0"/>
            <wp:positionH relativeFrom="margin">
              <wp:posOffset>5060950</wp:posOffset>
            </wp:positionH>
            <wp:positionV relativeFrom="paragraph">
              <wp:posOffset>323850</wp:posOffset>
            </wp:positionV>
            <wp:extent cx="792480" cy="782320"/>
            <wp:effectExtent l="0" t="0" r="7620" b="0"/>
            <wp:wrapSquare wrapText="bothSides"/>
            <wp:docPr id="1237587313" name="Grafik 4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587313" name="Grafik 4" descr="Ein Bild, das Muster, Grafiken, Pixel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4" t="10204" r="10204" b="11224"/>
                    <a:stretch/>
                  </pic:blipFill>
                  <pic:spPr bwMode="auto">
                    <a:xfrm>
                      <a:off x="0" y="0"/>
                      <a:ext cx="79248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6AFB" w:rsidR="00A1702D">
        <w:rPr>
          <w:b/>
          <w:sz w:val="28"/>
          <w:szCs w:val="28"/>
        </w:rPr>
        <w:t>Ihr Weg zum Studium</w:t>
      </w:r>
    </w:p>
    <w:p w:rsidRPr="00993813" w:rsidR="0055283B" w:rsidP="00993813" w:rsidRDefault="00F23679" w14:paraId="4315E942" w14:textId="42D60C67">
      <w:pPr>
        <w:pStyle w:val="Listenabsatz"/>
        <w:numPr>
          <w:ilvl w:val="0"/>
          <w:numId w:val="5"/>
        </w:num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Times New Roman"/>
          <w:b/>
          <w:bCs/>
          <w:lang w:val="de-AT" w:eastAsia="de-AT"/>
        </w:rPr>
      </w:pPr>
      <w:r>
        <w:t>Online-Registrierung</w:t>
      </w:r>
      <w:r w:rsidR="00A1702D">
        <w:t xml:space="preserve"> </w:t>
      </w:r>
      <w:r w:rsidR="00F050C9">
        <w:t xml:space="preserve">und Durchführung </w:t>
      </w:r>
      <w:r w:rsidR="00A1702D">
        <w:t xml:space="preserve">des </w:t>
      </w:r>
      <w:r w:rsidRPr="19200159" w:rsidR="00E649A3">
        <w:rPr>
          <w:rFonts w:ascii="Calibri" w:hAnsi="Calibri" w:eastAsia="Times New Roman" w:cs="Times New Roman"/>
          <w:lang w:val="de-AT" w:eastAsia="de-AT"/>
        </w:rPr>
        <w:t>o</w:t>
      </w:r>
      <w:r w:rsidRPr="19200159" w:rsidR="00A1702D">
        <w:rPr>
          <w:rFonts w:ascii="Calibri" w:hAnsi="Calibri" w:eastAsia="Times New Roman" w:cs="Times New Roman"/>
          <w:lang w:val="de-AT" w:eastAsia="de-AT"/>
        </w:rPr>
        <w:t>nline Self-Assessment</w:t>
      </w:r>
      <w:r w:rsidRPr="19200159" w:rsidR="00F050C9">
        <w:rPr>
          <w:rFonts w:ascii="Calibri" w:hAnsi="Calibri" w:eastAsia="Times New Roman" w:cs="Times New Roman"/>
          <w:lang w:val="de-AT" w:eastAsia="de-AT"/>
        </w:rPr>
        <w:t>s</w:t>
      </w:r>
      <w:r w:rsidRPr="19200159" w:rsidR="00A1702D">
        <w:rPr>
          <w:rFonts w:ascii="Calibri" w:hAnsi="Calibri" w:eastAsia="Times New Roman" w:cs="Times New Roman"/>
          <w:lang w:val="de-AT" w:eastAsia="de-AT"/>
        </w:rPr>
        <w:t xml:space="preserve"> </w:t>
      </w:r>
      <w:r w:rsidRPr="19200159" w:rsidR="00E24A77">
        <w:rPr>
          <w:rFonts w:ascii="Calibri" w:hAnsi="Calibri" w:eastAsia="Times New Roman" w:cs="Times New Roman"/>
          <w:b/>
          <w:bCs/>
          <w:lang w:val="de-AT" w:eastAsia="de-AT"/>
        </w:rPr>
        <w:t>(Teil 1</w:t>
      </w:r>
      <w:r w:rsidRPr="19200159" w:rsidR="00A1702D">
        <w:rPr>
          <w:rFonts w:ascii="Calibri" w:hAnsi="Calibri" w:eastAsia="Times New Roman" w:cs="Times New Roman"/>
          <w:b/>
          <w:bCs/>
          <w:lang w:val="de-AT" w:eastAsia="de-AT"/>
        </w:rPr>
        <w:t>)</w:t>
      </w:r>
      <w:r w:rsidRPr="19200159" w:rsidR="004B2B05">
        <w:rPr>
          <w:rFonts w:ascii="Calibri" w:hAnsi="Calibri" w:eastAsia="Times New Roman" w:cs="Times New Roman"/>
          <w:b/>
          <w:bCs/>
          <w:lang w:val="de-AT" w:eastAsia="de-AT"/>
        </w:rPr>
        <w:t xml:space="preserve">: </w:t>
      </w:r>
      <w:r w:rsidRPr="19200159" w:rsidR="1BC9F9B3">
        <w:rPr>
          <w:rFonts w:ascii="Calibri" w:hAnsi="Calibri" w:eastAsia="Times New Roman" w:cs="Times New Roman"/>
          <w:b/>
          <w:bCs/>
          <w:lang w:val="de-AT" w:eastAsia="de-AT"/>
        </w:rPr>
        <w:t>Infos und Registrierung</w:t>
      </w:r>
      <w:r w:rsidR="004F7D98">
        <w:rPr>
          <w:rFonts w:ascii="Calibri" w:hAnsi="Calibri" w:eastAsia="Times New Roman" w:cs="Times New Roman"/>
          <w:b/>
          <w:bCs/>
          <w:lang w:val="de-AT" w:eastAsia="de-AT"/>
        </w:rPr>
        <w:t xml:space="preserve"> finden Sie</w:t>
      </w:r>
      <w:r w:rsidRPr="19200159" w:rsidR="6B5CAD3E">
        <w:rPr>
          <w:rFonts w:ascii="Calibri" w:hAnsi="Calibri" w:eastAsia="Times New Roman" w:cs="Times New Roman"/>
          <w:b/>
          <w:bCs/>
          <w:lang w:val="de-AT" w:eastAsia="de-AT"/>
        </w:rPr>
        <w:t xml:space="preserve"> unter</w:t>
      </w:r>
      <w:r w:rsidRPr="19200159" w:rsidR="1BC9F9B3">
        <w:rPr>
          <w:rFonts w:ascii="Calibri" w:hAnsi="Calibri" w:eastAsia="Times New Roman" w:cs="Times New Roman"/>
          <w:b/>
          <w:bCs/>
          <w:lang w:val="de-AT" w:eastAsia="de-AT"/>
        </w:rPr>
        <w:t xml:space="preserve"> </w:t>
      </w:r>
      <w:r w:rsidR="004F7D98">
        <w:rPr>
          <w:rFonts w:ascii="Calibri" w:hAnsi="Calibri" w:eastAsia="Times New Roman" w:cs="Times New Roman"/>
          <w:b/>
          <w:bCs/>
          <w:lang w:val="de-AT" w:eastAsia="de-AT"/>
        </w:rPr>
        <w:t xml:space="preserve">folgendem QR-Code </w:t>
      </w:r>
      <w:r w:rsidRPr="004F7D98" w:rsidR="004F7D98">
        <w:rPr>
          <w:rFonts w:ascii="Wingdings" w:hAnsi="Wingdings" w:eastAsia="Wingdings" w:cs="Wingdings"/>
          <w:b/>
          <w:bCs/>
          <w:lang w:val="de-AT" w:eastAsia="de-AT"/>
        </w:rPr>
        <w:t>è</w:t>
      </w:r>
    </w:p>
    <w:p w:rsidR="00A1702D" w:rsidP="004B2B05" w:rsidRDefault="00A1702D" w14:paraId="654E3179" w14:textId="76270681">
      <w:pPr>
        <w:pStyle w:val="Listenabsatz"/>
        <w:numPr>
          <w:ilvl w:val="0"/>
          <w:numId w:val="5"/>
        </w:num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pacing w:after="0" w:line="240" w:lineRule="auto"/>
      </w:pPr>
      <w:r>
        <w:t xml:space="preserve">Anmeldung zu </w:t>
      </w:r>
      <w:r w:rsidR="00E24A77">
        <w:rPr>
          <w:b/>
        </w:rPr>
        <w:t xml:space="preserve">Teil 2 </w:t>
      </w:r>
      <w:r w:rsidRPr="00E24A77" w:rsidR="00E24A77">
        <w:t>und Absolvierung von Teil 2</w:t>
      </w:r>
      <w:r w:rsidR="00EF3CE1">
        <w:rPr>
          <w:b/>
        </w:rPr>
        <w:t xml:space="preserve"> </w:t>
      </w:r>
    </w:p>
    <w:p w:rsidR="00A1702D" w:rsidP="004B2B05" w:rsidRDefault="00A1702D" w14:paraId="736AE153" w14:textId="27C67013">
      <w:pPr>
        <w:pStyle w:val="Listenabsatz"/>
        <w:numPr>
          <w:ilvl w:val="0"/>
          <w:numId w:val="5"/>
        </w:num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pacing w:after="0" w:line="240" w:lineRule="auto"/>
      </w:pPr>
      <w:r w:rsidRPr="000D3755">
        <w:t>Erfüllung der Zulassungsbedingungen (Matura</w:t>
      </w:r>
      <w:r>
        <w:t>/S</w:t>
      </w:r>
      <w:r w:rsidRPr="000D3755">
        <w:t>tudienberechtigungsprüfung</w:t>
      </w:r>
      <w:r w:rsidR="00D95BC8">
        <w:t>, Berufsreifeprüfung</w:t>
      </w:r>
      <w:r w:rsidRPr="000D3755">
        <w:t>)</w:t>
      </w:r>
    </w:p>
    <w:p w:rsidR="00EC4ADF" w:rsidP="00EC4ADF" w:rsidRDefault="00EC4ADF" w14:paraId="17567F9B" w14:textId="10462949">
      <w:pPr>
        <w:pStyle w:val="Listenabsatz"/>
        <w:numPr>
          <w:ilvl w:val="0"/>
          <w:numId w:val="5"/>
        </w:num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pacing w:after="0" w:line="240" w:lineRule="auto"/>
      </w:pPr>
      <w:r>
        <w:t>Nach erfolgter Zusage ist das Anlegen eines Bewerberkontos über das digitale PH-Online - Verwaltungssystem notwendig (Informationen dazu sind auf der Homepage der PHDL nachzulesen.)</w:t>
      </w:r>
    </w:p>
    <w:p w:rsidRPr="000D3755" w:rsidR="00EC4ADF" w:rsidP="00EC4ADF" w:rsidRDefault="00EC4ADF" w14:paraId="02C65230" w14:textId="54C1EF4A">
      <w:pPr>
        <w:pStyle w:val="Listenabsatz"/>
        <w:numPr>
          <w:ilvl w:val="0"/>
          <w:numId w:val="5"/>
        </w:num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pacing w:after="0" w:line="240" w:lineRule="auto"/>
      </w:pPr>
      <w:r>
        <w:t>Abgabe der Unterlagen in der Studien- und Prüfungsabteilung an der PHDL</w:t>
      </w:r>
    </w:p>
    <w:p w:rsidRPr="000A112C" w:rsidR="007F1B73" w:rsidP="004B2B05" w:rsidRDefault="007F1B73" w14:paraId="30D0CD48" w14:textId="2F05D8C7">
      <w:pPr>
        <w:pStyle w:val="Listenabsatz"/>
        <w:numPr>
          <w:ilvl w:val="0"/>
          <w:numId w:val="5"/>
        </w:num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pacing w:after="0" w:line="240" w:lineRule="auto"/>
      </w:pPr>
      <w:r>
        <w:t>Start in</w:t>
      </w:r>
      <w:r w:rsidR="005B6EC8">
        <w:t xml:space="preserve"> das Studium am Campustag </w:t>
      </w:r>
      <w:r w:rsidR="00BD51F1">
        <w:t>im September</w:t>
      </w:r>
      <w:r w:rsidR="00923077">
        <w:t xml:space="preserve"> (verpflichtende Teilnahme!)</w:t>
      </w:r>
    </w:p>
    <w:p w:rsidR="005E75B1" w:rsidP="000C5ED9" w:rsidRDefault="005E75B1" w14:paraId="21382B74" w14:textId="3CE6F345">
      <w:pPr>
        <w:rPr>
          <w:b/>
          <w:sz w:val="32"/>
          <w:szCs w:val="32"/>
        </w:rPr>
      </w:pPr>
    </w:p>
    <w:p w:rsidR="000C5ED9" w:rsidP="005916FB" w:rsidRDefault="000C5ED9" w14:paraId="0CC48697" w14:textId="77777777">
      <w:pPr>
        <w:rPr>
          <w:b/>
          <w:sz w:val="32"/>
          <w:szCs w:val="32"/>
        </w:rPr>
      </w:pPr>
    </w:p>
    <w:p w:rsidR="000C5ED9" w:rsidP="00665218" w:rsidRDefault="000C5ED9" w14:paraId="69F0BA79" w14:textId="77777777">
      <w:pPr>
        <w:jc w:val="center"/>
        <w:rPr>
          <w:b/>
          <w:sz w:val="32"/>
          <w:szCs w:val="32"/>
        </w:rPr>
      </w:pPr>
    </w:p>
    <w:p w:rsidRPr="008334DA" w:rsidR="00B46AFB" w:rsidP="00665218" w:rsidRDefault="00B46AFB" w14:paraId="67C56095" w14:textId="6D70A00C">
      <w:pPr>
        <w:jc w:val="center"/>
        <w:rPr>
          <w:b/>
          <w:sz w:val="56"/>
          <w:szCs w:val="56"/>
        </w:rPr>
      </w:pPr>
      <w:r w:rsidRPr="008334DA">
        <w:rPr>
          <w:b/>
          <w:sz w:val="56"/>
          <w:szCs w:val="56"/>
        </w:rPr>
        <w:t>Weiter</w:t>
      </w:r>
      <w:r w:rsidRPr="008334DA" w:rsidR="008975DA">
        <w:rPr>
          <w:b/>
          <w:sz w:val="56"/>
          <w:szCs w:val="56"/>
        </w:rPr>
        <w:t>e</w:t>
      </w:r>
      <w:r w:rsidRPr="008334DA" w:rsidR="00E850AD">
        <w:rPr>
          <w:b/>
          <w:sz w:val="56"/>
          <w:szCs w:val="56"/>
        </w:rPr>
        <w:t xml:space="preserve"> Informationen finden S</w:t>
      </w:r>
      <w:r w:rsidRPr="008334DA">
        <w:rPr>
          <w:b/>
          <w:sz w:val="56"/>
          <w:szCs w:val="56"/>
        </w:rPr>
        <w:t xml:space="preserve">ie </w:t>
      </w:r>
      <w:r w:rsidRPr="008334DA" w:rsidR="008334DA">
        <w:rPr>
          <w:b/>
          <w:sz w:val="56"/>
          <w:szCs w:val="56"/>
        </w:rPr>
        <w:t>auf unserer Homepage</w:t>
      </w:r>
    </w:p>
    <w:p w:rsidRPr="00B46AFB" w:rsidR="00B46AFB" w:rsidP="008334DA" w:rsidRDefault="00C13A98" w14:paraId="1A172E57" w14:textId="32235D93">
      <w:pPr>
        <w:spacing w:before="480"/>
        <w:jc w:val="center"/>
        <w:rPr>
          <w:b/>
          <w:sz w:val="32"/>
          <w:szCs w:val="32"/>
        </w:rPr>
      </w:pPr>
      <w:r w:rsidRPr="0009180D">
        <w:rPr>
          <w:b/>
          <w:color w:val="2E74B5" w:themeColor="accent1" w:themeShade="BF"/>
          <w:sz w:val="40"/>
          <w:szCs w:val="40"/>
        </w:rPr>
        <w:t>www.ph</w:t>
      </w:r>
      <w:r w:rsidR="00BD51F1">
        <w:rPr>
          <w:b/>
          <w:color w:val="2E74B5" w:themeColor="accent1" w:themeShade="BF"/>
          <w:sz w:val="40"/>
          <w:szCs w:val="40"/>
        </w:rPr>
        <w:t>-linz</w:t>
      </w:r>
      <w:r w:rsidRPr="0009180D">
        <w:rPr>
          <w:b/>
          <w:color w:val="2E74B5" w:themeColor="accent1" w:themeShade="BF"/>
          <w:sz w:val="40"/>
          <w:szCs w:val="40"/>
        </w:rPr>
        <w:t>.at</w:t>
      </w:r>
      <w:r w:rsidRPr="008334DA" w:rsidR="00B46AFB">
        <w:rPr>
          <w:b/>
          <w:color w:val="2E74B5" w:themeColor="accent1" w:themeShade="BF"/>
          <w:sz w:val="40"/>
          <w:szCs w:val="40"/>
        </w:rPr>
        <w:t xml:space="preserve"> </w:t>
      </w:r>
      <w:r w:rsidRPr="008334DA" w:rsidR="00B46AFB">
        <w:rPr>
          <w:b/>
          <w:sz w:val="40"/>
          <w:szCs w:val="40"/>
        </w:rPr>
        <w:t>unter „</w:t>
      </w:r>
      <w:r w:rsidRPr="008334DA" w:rsidR="00F440B4">
        <w:rPr>
          <w:b/>
          <w:sz w:val="40"/>
          <w:szCs w:val="40"/>
        </w:rPr>
        <w:t>Ich will studieren</w:t>
      </w:r>
      <w:r w:rsidRPr="008334DA" w:rsidR="00B46AFB">
        <w:rPr>
          <w:b/>
          <w:sz w:val="40"/>
          <w:szCs w:val="40"/>
        </w:rPr>
        <w:t>“</w:t>
      </w:r>
      <w:r w:rsidR="003D0EE1">
        <w:rPr>
          <w:b/>
          <w:sz w:val="32"/>
          <w:szCs w:val="32"/>
        </w:rPr>
        <w:t xml:space="preserve"> </w:t>
      </w:r>
      <w:r w:rsidRPr="003D0EE1" w:rsidR="003D0EE1">
        <w:rPr>
          <w:rFonts w:ascii="Wingdings" w:hAnsi="Wingdings" w:eastAsia="Wingdings" w:cs="Wingdings"/>
          <w:b/>
          <w:sz w:val="32"/>
          <w:szCs w:val="32"/>
        </w:rPr>
        <w:t></w:t>
      </w:r>
      <w:r w:rsidR="003D0EE1">
        <w:rPr>
          <w:b/>
          <w:sz w:val="32"/>
          <w:szCs w:val="32"/>
        </w:rPr>
        <w:t xml:space="preserve"> </w:t>
      </w:r>
    </w:p>
    <w:p w:rsidRPr="008334DA" w:rsidR="000C5ED9" w:rsidP="008334DA" w:rsidRDefault="003D0EE1" w14:paraId="117ABAAA" w14:textId="77777777">
      <w:pPr>
        <w:spacing w:before="600" w:after="0" w:line="240" w:lineRule="auto"/>
        <w:jc w:val="center"/>
        <w:rPr>
          <w:b/>
          <w:sz w:val="44"/>
          <w:szCs w:val="44"/>
        </w:rPr>
      </w:pPr>
      <w:r w:rsidRPr="008334DA">
        <w:rPr>
          <w:b/>
          <w:sz w:val="44"/>
          <w:szCs w:val="44"/>
        </w:rPr>
        <w:t>Lehramt für Primarstufe</w:t>
      </w:r>
    </w:p>
    <w:p w:rsidRPr="008334DA" w:rsidR="00083CBD" w:rsidP="008334DA" w:rsidRDefault="00083CBD" w14:paraId="29FAAE87" w14:textId="4CA8DD20">
      <w:pPr>
        <w:spacing w:after="0" w:line="240" w:lineRule="auto"/>
        <w:jc w:val="center"/>
        <w:rPr>
          <w:b/>
          <w:sz w:val="44"/>
          <w:szCs w:val="44"/>
        </w:rPr>
      </w:pPr>
      <w:r w:rsidRPr="008334DA">
        <w:rPr>
          <w:b/>
          <w:sz w:val="44"/>
          <w:szCs w:val="44"/>
        </w:rPr>
        <w:t>Lehramt für Religion</w:t>
      </w:r>
    </w:p>
    <w:p w:rsidR="000C5ED9" w:rsidP="000C5ED9" w:rsidRDefault="000C5ED9" w14:paraId="053804A6" w14:textId="77777777">
      <w:pPr>
        <w:jc w:val="center"/>
        <w:rPr>
          <w:b/>
          <w:sz w:val="32"/>
          <w:szCs w:val="32"/>
        </w:rPr>
      </w:pPr>
    </w:p>
    <w:p w:rsidR="00BF402E" w:rsidP="00083CBD" w:rsidRDefault="008334DA" w14:paraId="6018E4E5" w14:textId="68BA56E7">
      <w:pPr>
        <w:jc w:val="center"/>
        <w:rPr>
          <w:b/>
          <w:sz w:val="32"/>
          <w:szCs w:val="32"/>
        </w:rPr>
      </w:pPr>
      <w:r w:rsidRPr="00F440B4">
        <w:rPr>
          <w:b/>
          <w:noProof/>
          <w:sz w:val="32"/>
          <w:szCs w:val="32"/>
          <w:lang w:val="de-AT" w:eastAsia="de-AT"/>
        </w:rPr>
        <w:drawing>
          <wp:inline distT="0" distB="0" distL="0" distR="0" wp14:anchorId="5F9650F1" wp14:editId="4302CB52">
            <wp:extent cx="5833075" cy="2903220"/>
            <wp:effectExtent l="0" t="0" r="0" b="0"/>
            <wp:docPr id="6" name="Grafik 6" descr="C:\Users\iris.wahlmueller\Pictures\Screenshot inf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s.wahlmueller\Pictures\Screenshot infota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249" cy="290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752" w:rsidP="00DA4752" w:rsidRDefault="00DA4752" w14:paraId="59142BA2" w14:textId="4FA4BD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8334DA">
        <w:rPr>
          <w:noProof/>
          <w:lang w:val="de-AT" w:eastAsia="de-AT"/>
        </w:rPr>
        <w:drawing>
          <wp:inline distT="0" distB="0" distL="0" distR="0" wp14:anchorId="7E0E5770" wp14:editId="54DEF2FD">
            <wp:extent cx="838200" cy="838200"/>
            <wp:effectExtent l="0" t="0" r="0" b="76200"/>
            <wp:docPr id="10" name="Grafik 10" descr="Bildergebnis für roter pfeil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roter pfeil#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34762"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B02C2" w:rsidR="00DA4752" w:rsidP="00DA4752" w:rsidRDefault="00DA4752" w14:paraId="4D7F92A8" w14:textId="67D46A2F">
      <w:pPr>
        <w:rPr>
          <w:b/>
          <w:sz w:val="32"/>
          <w:szCs w:val="32"/>
        </w:rPr>
      </w:pPr>
    </w:p>
    <w:sectPr w:rsidRPr="000B02C2" w:rsidR="00DA4752" w:rsidSect="008A2D4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orient="portrait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152" w:rsidP="00D92751" w:rsidRDefault="00760152" w14:paraId="50DEFF46" w14:textId="77777777">
      <w:pPr>
        <w:spacing w:after="0" w:line="240" w:lineRule="auto"/>
      </w:pPr>
      <w:r>
        <w:separator/>
      </w:r>
    </w:p>
  </w:endnote>
  <w:endnote w:type="continuationSeparator" w:id="0">
    <w:p w:rsidR="00760152" w:rsidP="00D92751" w:rsidRDefault="00760152" w14:paraId="4B67BFA7" w14:textId="77777777">
      <w:pPr>
        <w:spacing w:after="0" w:line="240" w:lineRule="auto"/>
      </w:pPr>
      <w:r>
        <w:continuationSeparator/>
      </w:r>
    </w:p>
  </w:endnote>
  <w:endnote w:type="continuationNotice" w:id="1">
    <w:p w:rsidR="004D0335" w:rsidRDefault="004D0335" w14:paraId="65021F3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3D9" w:rsidRDefault="00D303D9" w14:paraId="2AD6B5CD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3D9" w:rsidP="00AA4322" w:rsidRDefault="00AA4322" w14:paraId="200AD58D" w14:textId="2B7E6F16">
    <w:pPr>
      <w:pStyle w:val="Fuzeile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303D9" w:rsidR="00D303D9" w:rsidP="001D1453" w:rsidRDefault="00D303D9" w14:paraId="5F488B15" w14:textId="6CE59EC8">
    <w:pPr>
      <w:pStyle w:val="Fuzeile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152" w:rsidP="00D92751" w:rsidRDefault="00760152" w14:paraId="53D86B1C" w14:textId="77777777">
      <w:pPr>
        <w:spacing w:after="0" w:line="240" w:lineRule="auto"/>
      </w:pPr>
      <w:r>
        <w:separator/>
      </w:r>
    </w:p>
  </w:footnote>
  <w:footnote w:type="continuationSeparator" w:id="0">
    <w:p w:rsidR="00760152" w:rsidP="00D92751" w:rsidRDefault="00760152" w14:paraId="6C195F6B" w14:textId="77777777">
      <w:pPr>
        <w:spacing w:after="0" w:line="240" w:lineRule="auto"/>
      </w:pPr>
      <w:r>
        <w:continuationSeparator/>
      </w:r>
    </w:p>
  </w:footnote>
  <w:footnote w:type="continuationNotice" w:id="1">
    <w:p w:rsidR="004D0335" w:rsidRDefault="004D0335" w14:paraId="3EDE33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3D9" w:rsidRDefault="00D303D9" w14:paraId="636E8AFD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6A8" w:rsidP="00D303D9" w:rsidRDefault="00A036A8" w14:paraId="4458AE6F" w14:textId="666DD6E2">
    <w:pPr>
      <w:pStyle w:val="Kopfzeile"/>
      <w:jc w:val="center"/>
    </w:pPr>
  </w:p>
  <w:p w:rsidR="00D92751" w:rsidRDefault="00D92751" w14:paraId="1928BCCE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3D9" w:rsidRDefault="00D303D9" w14:paraId="110D4A49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24C4"/>
    <w:multiLevelType w:val="multilevel"/>
    <w:tmpl w:val="5A7A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AF1F67"/>
    <w:multiLevelType w:val="hybridMultilevel"/>
    <w:tmpl w:val="A71440EE"/>
    <w:lvl w:ilvl="0" w:tplc="0C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786ED6"/>
    <w:multiLevelType w:val="hybridMultilevel"/>
    <w:tmpl w:val="C01EC3B8"/>
    <w:lvl w:ilvl="0" w:tplc="0C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043531"/>
    <w:multiLevelType w:val="hybridMultilevel"/>
    <w:tmpl w:val="CF4E84CE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E257A6"/>
    <w:multiLevelType w:val="multilevel"/>
    <w:tmpl w:val="9A48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C904AEC"/>
    <w:multiLevelType w:val="hybridMultilevel"/>
    <w:tmpl w:val="4F607B56"/>
    <w:lvl w:ilvl="0" w:tplc="35D248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215C6"/>
    <w:multiLevelType w:val="hybridMultilevel"/>
    <w:tmpl w:val="FA94B20A"/>
    <w:lvl w:ilvl="0" w:tplc="04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8C1994"/>
    <w:multiLevelType w:val="multilevel"/>
    <w:tmpl w:val="CE36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DD6154E"/>
    <w:multiLevelType w:val="hybridMultilevel"/>
    <w:tmpl w:val="1D0239C0"/>
    <w:lvl w:ilvl="0" w:tplc="0C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89008E"/>
    <w:multiLevelType w:val="hybridMultilevel"/>
    <w:tmpl w:val="DDC2FD2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30876D8"/>
    <w:multiLevelType w:val="hybridMultilevel"/>
    <w:tmpl w:val="0E8EE28A"/>
    <w:lvl w:ilvl="0" w:tplc="8048DD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740C9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F62F5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B2B439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42E17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6B6AF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7941B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66A07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A0436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737ED2"/>
    <w:multiLevelType w:val="hybridMultilevel"/>
    <w:tmpl w:val="0FDA8BA4"/>
    <w:lvl w:ilvl="0" w:tplc="B3ECE7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158BE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E9233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51014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1E2E3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CCC82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534AC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7BA023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FDA59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081440149">
    <w:abstractNumId w:val="9"/>
  </w:num>
  <w:num w:numId="2" w16cid:durableId="321276698">
    <w:abstractNumId w:val="2"/>
  </w:num>
  <w:num w:numId="3" w16cid:durableId="2028097025">
    <w:abstractNumId w:val="0"/>
  </w:num>
  <w:num w:numId="4" w16cid:durableId="1499922436">
    <w:abstractNumId w:val="1"/>
  </w:num>
  <w:num w:numId="5" w16cid:durableId="1771704333">
    <w:abstractNumId w:val="5"/>
  </w:num>
  <w:num w:numId="6" w16cid:durableId="1887791261">
    <w:abstractNumId w:val="8"/>
  </w:num>
  <w:num w:numId="7" w16cid:durableId="1230187737">
    <w:abstractNumId w:val="4"/>
  </w:num>
  <w:num w:numId="8" w16cid:durableId="2117672650">
    <w:abstractNumId w:val="7"/>
  </w:num>
  <w:num w:numId="9" w16cid:durableId="156726939">
    <w:abstractNumId w:val="10"/>
  </w:num>
  <w:num w:numId="10" w16cid:durableId="1646424757">
    <w:abstractNumId w:val="6"/>
  </w:num>
  <w:num w:numId="11" w16cid:durableId="552042045">
    <w:abstractNumId w:val="11"/>
  </w:num>
  <w:num w:numId="12" w16cid:durableId="120483326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4"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32"/>
    <w:rsid w:val="00056E84"/>
    <w:rsid w:val="00075F03"/>
    <w:rsid w:val="00083CBD"/>
    <w:rsid w:val="000855FB"/>
    <w:rsid w:val="0009180D"/>
    <w:rsid w:val="000A3244"/>
    <w:rsid w:val="000A73B6"/>
    <w:rsid w:val="000B02C2"/>
    <w:rsid w:val="000B30A6"/>
    <w:rsid w:val="000B712C"/>
    <w:rsid w:val="000B7EF0"/>
    <w:rsid w:val="000C1634"/>
    <w:rsid w:val="000C5ED9"/>
    <w:rsid w:val="000D1903"/>
    <w:rsid w:val="000D3755"/>
    <w:rsid w:val="000E6183"/>
    <w:rsid w:val="000E64EA"/>
    <w:rsid w:val="001076FF"/>
    <w:rsid w:val="0013661B"/>
    <w:rsid w:val="0014622C"/>
    <w:rsid w:val="00171401"/>
    <w:rsid w:val="00177E9F"/>
    <w:rsid w:val="00181E01"/>
    <w:rsid w:val="00182840"/>
    <w:rsid w:val="0018540C"/>
    <w:rsid w:val="00186A6D"/>
    <w:rsid w:val="001959EA"/>
    <w:rsid w:val="00196783"/>
    <w:rsid w:val="001A0C5B"/>
    <w:rsid w:val="001A1CBA"/>
    <w:rsid w:val="001A2BF4"/>
    <w:rsid w:val="001B277E"/>
    <w:rsid w:val="001B4AAB"/>
    <w:rsid w:val="001C098F"/>
    <w:rsid w:val="001C47C6"/>
    <w:rsid w:val="001C4A36"/>
    <w:rsid w:val="001C5CA6"/>
    <w:rsid w:val="001C6A06"/>
    <w:rsid w:val="001D1453"/>
    <w:rsid w:val="001D7AEA"/>
    <w:rsid w:val="00205E06"/>
    <w:rsid w:val="00225A1B"/>
    <w:rsid w:val="00236074"/>
    <w:rsid w:val="0024617A"/>
    <w:rsid w:val="00261113"/>
    <w:rsid w:val="002808DF"/>
    <w:rsid w:val="00295A87"/>
    <w:rsid w:val="00295B1C"/>
    <w:rsid w:val="002B241E"/>
    <w:rsid w:val="002C3DC3"/>
    <w:rsid w:val="002D44BB"/>
    <w:rsid w:val="002E524E"/>
    <w:rsid w:val="00327CBF"/>
    <w:rsid w:val="00335A06"/>
    <w:rsid w:val="00343BD7"/>
    <w:rsid w:val="00352036"/>
    <w:rsid w:val="00355E54"/>
    <w:rsid w:val="00365162"/>
    <w:rsid w:val="00372FF1"/>
    <w:rsid w:val="003746B8"/>
    <w:rsid w:val="003B3173"/>
    <w:rsid w:val="003C024C"/>
    <w:rsid w:val="003C0F8B"/>
    <w:rsid w:val="003C293E"/>
    <w:rsid w:val="003C7151"/>
    <w:rsid w:val="003D0EE1"/>
    <w:rsid w:val="003D28CD"/>
    <w:rsid w:val="003D61ED"/>
    <w:rsid w:val="003E363B"/>
    <w:rsid w:val="003E4127"/>
    <w:rsid w:val="00403071"/>
    <w:rsid w:val="004225F0"/>
    <w:rsid w:val="00423725"/>
    <w:rsid w:val="00426C08"/>
    <w:rsid w:val="00431449"/>
    <w:rsid w:val="004324EC"/>
    <w:rsid w:val="004458CD"/>
    <w:rsid w:val="0045128C"/>
    <w:rsid w:val="00455D9B"/>
    <w:rsid w:val="00455F08"/>
    <w:rsid w:val="00470085"/>
    <w:rsid w:val="00482CC3"/>
    <w:rsid w:val="004849A9"/>
    <w:rsid w:val="004B2B05"/>
    <w:rsid w:val="004D0335"/>
    <w:rsid w:val="004F6410"/>
    <w:rsid w:val="004F7D98"/>
    <w:rsid w:val="00517BFC"/>
    <w:rsid w:val="00520696"/>
    <w:rsid w:val="00524D32"/>
    <w:rsid w:val="005427EE"/>
    <w:rsid w:val="00545A5E"/>
    <w:rsid w:val="0055283B"/>
    <w:rsid w:val="00554806"/>
    <w:rsid w:val="0056196E"/>
    <w:rsid w:val="00570396"/>
    <w:rsid w:val="00572A7E"/>
    <w:rsid w:val="005735C4"/>
    <w:rsid w:val="00580018"/>
    <w:rsid w:val="0059041E"/>
    <w:rsid w:val="005916FB"/>
    <w:rsid w:val="00597B5A"/>
    <w:rsid w:val="005A02FA"/>
    <w:rsid w:val="005A3447"/>
    <w:rsid w:val="005A7618"/>
    <w:rsid w:val="005B5346"/>
    <w:rsid w:val="005B6470"/>
    <w:rsid w:val="005B6EC8"/>
    <w:rsid w:val="005C19C1"/>
    <w:rsid w:val="005C2641"/>
    <w:rsid w:val="005E1DD7"/>
    <w:rsid w:val="005E210C"/>
    <w:rsid w:val="005E75B1"/>
    <w:rsid w:val="005F128F"/>
    <w:rsid w:val="005F3BF2"/>
    <w:rsid w:val="006167B4"/>
    <w:rsid w:val="006213B7"/>
    <w:rsid w:val="00622321"/>
    <w:rsid w:val="00643BE8"/>
    <w:rsid w:val="00643ECF"/>
    <w:rsid w:val="00652313"/>
    <w:rsid w:val="00665218"/>
    <w:rsid w:val="006739EE"/>
    <w:rsid w:val="00676A2E"/>
    <w:rsid w:val="006940E9"/>
    <w:rsid w:val="006A0749"/>
    <w:rsid w:val="006B60FF"/>
    <w:rsid w:val="006C702E"/>
    <w:rsid w:val="006D219E"/>
    <w:rsid w:val="006E03DB"/>
    <w:rsid w:val="00705C1C"/>
    <w:rsid w:val="007123C2"/>
    <w:rsid w:val="00721094"/>
    <w:rsid w:val="00724CEC"/>
    <w:rsid w:val="007340C5"/>
    <w:rsid w:val="00752515"/>
    <w:rsid w:val="00756293"/>
    <w:rsid w:val="00760152"/>
    <w:rsid w:val="007908EB"/>
    <w:rsid w:val="00794536"/>
    <w:rsid w:val="00794CE0"/>
    <w:rsid w:val="007A6EBC"/>
    <w:rsid w:val="007B02B1"/>
    <w:rsid w:val="007C3EB9"/>
    <w:rsid w:val="007E1564"/>
    <w:rsid w:val="007E64ED"/>
    <w:rsid w:val="007F1B73"/>
    <w:rsid w:val="007F35A5"/>
    <w:rsid w:val="00804CDC"/>
    <w:rsid w:val="00824A71"/>
    <w:rsid w:val="008334DA"/>
    <w:rsid w:val="00862A03"/>
    <w:rsid w:val="00864D68"/>
    <w:rsid w:val="00870176"/>
    <w:rsid w:val="0087271E"/>
    <w:rsid w:val="00872F72"/>
    <w:rsid w:val="00895087"/>
    <w:rsid w:val="008975DA"/>
    <w:rsid w:val="008A1492"/>
    <w:rsid w:val="008A2D40"/>
    <w:rsid w:val="008A3426"/>
    <w:rsid w:val="008B2922"/>
    <w:rsid w:val="008B6457"/>
    <w:rsid w:val="008E02D2"/>
    <w:rsid w:val="0090432A"/>
    <w:rsid w:val="0091343D"/>
    <w:rsid w:val="00923077"/>
    <w:rsid w:val="00927763"/>
    <w:rsid w:val="009347F3"/>
    <w:rsid w:val="00940991"/>
    <w:rsid w:val="00952784"/>
    <w:rsid w:val="00960946"/>
    <w:rsid w:val="00987F58"/>
    <w:rsid w:val="00993813"/>
    <w:rsid w:val="009A5F09"/>
    <w:rsid w:val="009D10A3"/>
    <w:rsid w:val="009D637E"/>
    <w:rsid w:val="00A036A8"/>
    <w:rsid w:val="00A03AF1"/>
    <w:rsid w:val="00A1702D"/>
    <w:rsid w:val="00A204AA"/>
    <w:rsid w:val="00A25708"/>
    <w:rsid w:val="00A3414E"/>
    <w:rsid w:val="00A47D0B"/>
    <w:rsid w:val="00A8446B"/>
    <w:rsid w:val="00AA4322"/>
    <w:rsid w:val="00AC6EC4"/>
    <w:rsid w:val="00AE4997"/>
    <w:rsid w:val="00AF6D69"/>
    <w:rsid w:val="00B20360"/>
    <w:rsid w:val="00B46AFB"/>
    <w:rsid w:val="00B503E2"/>
    <w:rsid w:val="00B525CB"/>
    <w:rsid w:val="00B61618"/>
    <w:rsid w:val="00BB4E0B"/>
    <w:rsid w:val="00BB650E"/>
    <w:rsid w:val="00BB7769"/>
    <w:rsid w:val="00BD51F1"/>
    <w:rsid w:val="00BF402E"/>
    <w:rsid w:val="00C016A8"/>
    <w:rsid w:val="00C13A98"/>
    <w:rsid w:val="00C260C6"/>
    <w:rsid w:val="00C401E8"/>
    <w:rsid w:val="00C50F12"/>
    <w:rsid w:val="00C527EA"/>
    <w:rsid w:val="00C54AD0"/>
    <w:rsid w:val="00C84053"/>
    <w:rsid w:val="00C904ED"/>
    <w:rsid w:val="00D11C6C"/>
    <w:rsid w:val="00D11F18"/>
    <w:rsid w:val="00D12374"/>
    <w:rsid w:val="00D15701"/>
    <w:rsid w:val="00D1751F"/>
    <w:rsid w:val="00D2332E"/>
    <w:rsid w:val="00D254E5"/>
    <w:rsid w:val="00D27520"/>
    <w:rsid w:val="00D27C27"/>
    <w:rsid w:val="00D303D9"/>
    <w:rsid w:val="00D50B9F"/>
    <w:rsid w:val="00D512AB"/>
    <w:rsid w:val="00D52289"/>
    <w:rsid w:val="00D56CC2"/>
    <w:rsid w:val="00D92751"/>
    <w:rsid w:val="00D95BC8"/>
    <w:rsid w:val="00D96B55"/>
    <w:rsid w:val="00DA4752"/>
    <w:rsid w:val="00DB0C71"/>
    <w:rsid w:val="00DB11C5"/>
    <w:rsid w:val="00DC37CC"/>
    <w:rsid w:val="00DC6D16"/>
    <w:rsid w:val="00DC794B"/>
    <w:rsid w:val="00DD0897"/>
    <w:rsid w:val="00DD1C2C"/>
    <w:rsid w:val="00DF1E73"/>
    <w:rsid w:val="00E013A9"/>
    <w:rsid w:val="00E07D41"/>
    <w:rsid w:val="00E11F17"/>
    <w:rsid w:val="00E24A77"/>
    <w:rsid w:val="00E33E57"/>
    <w:rsid w:val="00E44BB7"/>
    <w:rsid w:val="00E467D8"/>
    <w:rsid w:val="00E631BA"/>
    <w:rsid w:val="00E649A3"/>
    <w:rsid w:val="00E74C02"/>
    <w:rsid w:val="00E850AD"/>
    <w:rsid w:val="00EB338F"/>
    <w:rsid w:val="00EB441A"/>
    <w:rsid w:val="00EC4ADF"/>
    <w:rsid w:val="00EE10D1"/>
    <w:rsid w:val="00EF3CE1"/>
    <w:rsid w:val="00EF73A3"/>
    <w:rsid w:val="00F050C9"/>
    <w:rsid w:val="00F05EFC"/>
    <w:rsid w:val="00F070D8"/>
    <w:rsid w:val="00F13369"/>
    <w:rsid w:val="00F23679"/>
    <w:rsid w:val="00F31F34"/>
    <w:rsid w:val="00F440B4"/>
    <w:rsid w:val="00F56AAE"/>
    <w:rsid w:val="00F61AE9"/>
    <w:rsid w:val="00F853A3"/>
    <w:rsid w:val="00F861CA"/>
    <w:rsid w:val="00F87CAA"/>
    <w:rsid w:val="00F9565C"/>
    <w:rsid w:val="00FA3F39"/>
    <w:rsid w:val="00FA3F6D"/>
    <w:rsid w:val="00FA4C6E"/>
    <w:rsid w:val="00FA7E85"/>
    <w:rsid w:val="00FC3784"/>
    <w:rsid w:val="00FE63F1"/>
    <w:rsid w:val="00FF078B"/>
    <w:rsid w:val="00FF523E"/>
    <w:rsid w:val="081AA202"/>
    <w:rsid w:val="141885D4"/>
    <w:rsid w:val="158658F5"/>
    <w:rsid w:val="1670D7DC"/>
    <w:rsid w:val="16C8670F"/>
    <w:rsid w:val="19200159"/>
    <w:rsid w:val="1B7DBBF6"/>
    <w:rsid w:val="1BC9F9B3"/>
    <w:rsid w:val="2795F74F"/>
    <w:rsid w:val="2A22490B"/>
    <w:rsid w:val="30458647"/>
    <w:rsid w:val="3DF3979B"/>
    <w:rsid w:val="3FA1D5FB"/>
    <w:rsid w:val="4928745F"/>
    <w:rsid w:val="5BAAD846"/>
    <w:rsid w:val="5BB7AB79"/>
    <w:rsid w:val="6B5CAD3E"/>
    <w:rsid w:val="75D244F8"/>
    <w:rsid w:val="7E3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FF00"/>
  <w15:docId w15:val="{EA099C5E-13CA-483B-8384-0EA081FE98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D12374"/>
  </w:style>
  <w:style w:type="paragraph" w:styleId="berschrift2">
    <w:name w:val="heading 2"/>
    <w:basedOn w:val="Standard"/>
    <w:link w:val="berschrift2Zchn"/>
    <w:uiPriority w:val="9"/>
    <w:qFormat/>
    <w:rsid w:val="00A036A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de-AT" w:eastAsia="de-AT"/>
    </w:rPr>
  </w:style>
  <w:style w:type="paragraph" w:styleId="berschrift3">
    <w:name w:val="heading 3"/>
    <w:basedOn w:val="Standard"/>
    <w:link w:val="berschrift3Zchn"/>
    <w:uiPriority w:val="9"/>
    <w:qFormat/>
    <w:rsid w:val="00A036A8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de-AT" w:eastAsia="de-AT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F078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D375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92751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D92751"/>
  </w:style>
  <w:style w:type="paragraph" w:styleId="Fuzeile">
    <w:name w:val="footer"/>
    <w:basedOn w:val="Standard"/>
    <w:link w:val="FuzeileZchn"/>
    <w:uiPriority w:val="99"/>
    <w:unhideWhenUsed/>
    <w:rsid w:val="00D92751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D927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4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3746B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366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2Zchn" w:customStyle="1">
    <w:name w:val="Überschrift 2 Zchn"/>
    <w:basedOn w:val="Absatz-Standardschriftart"/>
    <w:link w:val="berschrift2"/>
    <w:uiPriority w:val="9"/>
    <w:rsid w:val="00A036A8"/>
    <w:rPr>
      <w:rFonts w:ascii="Times New Roman" w:hAnsi="Times New Roman" w:eastAsia="Times New Roman" w:cs="Times New Roman"/>
      <w:b/>
      <w:bCs/>
      <w:sz w:val="36"/>
      <w:szCs w:val="36"/>
      <w:lang w:val="de-AT" w:eastAsia="de-AT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A036A8"/>
    <w:rPr>
      <w:rFonts w:ascii="Times New Roman" w:hAnsi="Times New Roman" w:eastAsia="Times New Roman" w:cs="Times New Roman"/>
      <w:b/>
      <w:bCs/>
      <w:sz w:val="27"/>
      <w:szCs w:val="27"/>
      <w:lang w:val="de-AT" w:eastAsia="de-AT"/>
    </w:rPr>
  </w:style>
  <w:style w:type="paragraph" w:styleId="bodytext" w:customStyle="1">
    <w:name w:val="bodytext"/>
    <w:basedOn w:val="Standard"/>
    <w:rsid w:val="00A036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4A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4A71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824A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4A71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824A71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C098F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283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04C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1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9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5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5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image" Target="media/image5.png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image" Target="media/image4.jpe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://www.phdl.at/fileadmin/Dateiupload_Institute/Zentralredaktion/Insitut_Ausbildung/PHDL_BSP_Aufnahmeverfahren_Volksschule.pdf" TargetMode="External" Id="rId15" /><Relationship Type="http://schemas.openxmlformats.org/officeDocument/2006/relationships/footer" Target="footer3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phdl.at/fileadmin/Dateiupload_Institute/Zentralredaktion/Insitut_Ausbildung/Liedrepertoire_Eignungsfeststellung.pdf" TargetMode="External" Id="rId14" /><Relationship Type="http://schemas.openxmlformats.org/officeDocument/2006/relationships/header" Target="header3.xml" Id="rId22" /></Relationships>
</file>

<file path=word/theme/theme1.xml><?xml version="1.0" encoding="utf-8"?>
<a:theme xmlns:a="http://schemas.openxmlformats.org/drawingml/2006/main" xmlns:thm15="http://schemas.microsoft.com/office/thememl/2012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0c642-ec0f-4000-9b75-bea1bfa45f4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7B77783272045AA558DDAD837466E" ma:contentTypeVersion="12" ma:contentTypeDescription="Create a new document." ma:contentTypeScope="" ma:versionID="c3e79a108d8df4d4e56fd4a51c6d77be">
  <xsd:schema xmlns:xsd="http://www.w3.org/2001/XMLSchema" xmlns:xs="http://www.w3.org/2001/XMLSchema" xmlns:p="http://schemas.microsoft.com/office/2006/metadata/properties" xmlns:ns2="b270c642-ec0f-4000-9b75-bea1bfa45f46" xmlns:ns3="dd506186-663a-41bc-9833-39e79a273aa6" targetNamespace="http://schemas.microsoft.com/office/2006/metadata/properties" ma:root="true" ma:fieldsID="2d41e7c45cf7a89007ef5c5d450088a2" ns2:_="" ns3:_="">
    <xsd:import namespace="b270c642-ec0f-4000-9b75-bea1bfa45f46"/>
    <xsd:import namespace="dd506186-663a-41bc-9833-39e79a273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0c642-ec0f-4000-9b75-bea1bfa45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9e1f04-2df2-4294-997c-6897821c74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06186-663a-41bc-9833-39e79a273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10C7B-CDE3-45E8-A52F-C4843034F0B2}">
  <ds:schemaRefs>
    <ds:schemaRef ds:uri="http://schemas.microsoft.com/office/2006/metadata/properties"/>
    <ds:schemaRef ds:uri="http://schemas.microsoft.com/office/infopath/2007/PartnerControls"/>
    <ds:schemaRef ds:uri="d1e1fd6e-24ce-4971-9a60-fb7a3e368e24"/>
  </ds:schemaRefs>
</ds:datastoreItem>
</file>

<file path=customXml/itemProps2.xml><?xml version="1.0" encoding="utf-8"?>
<ds:datastoreItem xmlns:ds="http://schemas.openxmlformats.org/officeDocument/2006/customXml" ds:itemID="{E9471AA5-6EE2-4B4A-A4EE-23F62E2E0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539EBE-9909-4CBD-B4EF-909699598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E3C88-1F73-4B4D-B35C-216A2E4463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Dioezese Linz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Wahlmüller</dc:creator>
  <cp:keywords/>
  <cp:lastModifiedBy>Martina Müller</cp:lastModifiedBy>
  <cp:revision>51</cp:revision>
  <cp:lastPrinted>2025-11-20T11:46:00Z</cp:lastPrinted>
  <dcterms:created xsi:type="dcterms:W3CDTF">2024-10-07T10:48:00Z</dcterms:created>
  <dcterms:modified xsi:type="dcterms:W3CDTF">2025-11-25T12:34:57Z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0x0101007287B77783272045AA558DDAD837466E</vt:lpwstr>
  </property>
  <property fmtid="{D5CDD505-2E9C-101B-9397-08002B2CF9AE}" pid="3" name="MediaServiceImageTags">
    <vt:lpwstr/>
  </property>
</Properties>
</file>